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75" w:rsidRPr="0085682D" w:rsidRDefault="00CA5075" w:rsidP="002669D5">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Отчет</w:t>
      </w:r>
    </w:p>
    <w:p w:rsidR="00CA5075" w:rsidRPr="0085682D" w:rsidRDefault="00CA5075" w:rsidP="002669D5">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о проведении публичных консультаций</w:t>
      </w:r>
    </w:p>
    <w:tbl>
      <w:tblPr>
        <w:tblW w:w="0" w:type="auto"/>
        <w:tblBorders>
          <w:bottom w:val="single" w:sz="4" w:space="0" w:color="auto"/>
        </w:tblBorders>
        <w:tblLook w:val="00A0" w:firstRow="1" w:lastRow="0" w:firstColumn="1" w:lastColumn="0" w:noHBand="0" w:noVBand="0"/>
      </w:tblPr>
      <w:tblGrid>
        <w:gridCol w:w="10281"/>
      </w:tblGrid>
      <w:tr w:rsidR="00CA5075" w:rsidRPr="0085682D" w:rsidTr="008C7CAD">
        <w:trPr>
          <w:trHeight w:val="569"/>
        </w:trPr>
        <w:tc>
          <w:tcPr>
            <w:tcW w:w="10281" w:type="dxa"/>
            <w:tcBorders>
              <w:bottom w:val="single" w:sz="4" w:space="0" w:color="auto"/>
            </w:tcBorders>
          </w:tcPr>
          <w:p w:rsidR="00CA5075" w:rsidRPr="0085682D" w:rsidRDefault="00CA5075" w:rsidP="002669D5">
            <w:pPr>
              <w:widowControl w:val="0"/>
              <w:autoSpaceDE w:val="0"/>
              <w:autoSpaceDN w:val="0"/>
              <w:adjustRightInd w:val="0"/>
              <w:spacing w:line="240" w:lineRule="exact"/>
              <w:rPr>
                <w:rFonts w:asciiTheme="minorHAnsi" w:hAnsiTheme="minorHAnsi"/>
                <w:sz w:val="24"/>
                <w:szCs w:val="24"/>
              </w:rPr>
            </w:pPr>
          </w:p>
          <w:p w:rsidR="00CA5075" w:rsidRPr="0085682D" w:rsidRDefault="0085682D" w:rsidP="002669D5">
            <w:pPr>
              <w:widowControl w:val="0"/>
              <w:autoSpaceDE w:val="0"/>
              <w:autoSpaceDN w:val="0"/>
              <w:adjustRightInd w:val="0"/>
              <w:spacing w:line="240" w:lineRule="exact"/>
              <w:jc w:val="center"/>
              <w:rPr>
                <w:rFonts w:asciiTheme="minorHAnsi" w:hAnsiTheme="minorHAnsi"/>
                <w:sz w:val="24"/>
                <w:szCs w:val="24"/>
                <w:u w:val="single"/>
              </w:rPr>
            </w:pPr>
            <w:r w:rsidRPr="0085682D">
              <w:rPr>
                <w:rFonts w:asciiTheme="minorHAnsi" w:hAnsiTheme="minorHAnsi"/>
                <w:sz w:val="24"/>
                <w:szCs w:val="24"/>
              </w:rPr>
              <w:t>Департамент предпринимательства и туризма администрации города Нижнего Новгорода</w:t>
            </w:r>
          </w:p>
        </w:tc>
      </w:tr>
    </w:tbl>
    <w:p w:rsidR="00CA5075" w:rsidRPr="0085682D" w:rsidRDefault="00CA5075" w:rsidP="002669D5">
      <w:pPr>
        <w:widowControl w:val="0"/>
        <w:autoSpaceDE w:val="0"/>
        <w:autoSpaceDN w:val="0"/>
        <w:adjustRightInd w:val="0"/>
        <w:jc w:val="center"/>
        <w:rPr>
          <w:rFonts w:asciiTheme="minorHAnsi" w:hAnsiTheme="minorHAnsi"/>
          <w:sz w:val="24"/>
          <w:szCs w:val="24"/>
        </w:rPr>
      </w:pPr>
      <w:r w:rsidRPr="0085682D">
        <w:rPr>
          <w:rFonts w:asciiTheme="minorHAnsi" w:hAnsiTheme="minorHAnsi"/>
          <w:sz w:val="24"/>
          <w:szCs w:val="24"/>
        </w:rPr>
        <w:t>(наименование структурного подразделения (территориального органа) администрации)</w:t>
      </w:r>
    </w:p>
    <w:p w:rsidR="00CA5075" w:rsidRPr="0085682D" w:rsidRDefault="00CA5075" w:rsidP="002669D5">
      <w:pPr>
        <w:autoSpaceDE w:val="0"/>
        <w:autoSpaceDN w:val="0"/>
        <w:adjustRightInd w:val="0"/>
        <w:jc w:val="center"/>
        <w:rPr>
          <w:rFonts w:asciiTheme="minorHAnsi" w:hAnsiTheme="minorHAnsi"/>
          <w:sz w:val="24"/>
          <w:szCs w:val="24"/>
        </w:rPr>
      </w:pPr>
    </w:p>
    <w:tbl>
      <w:tblPr>
        <w:tblW w:w="0" w:type="auto"/>
        <w:tblBorders>
          <w:bottom w:val="single" w:sz="4" w:space="0" w:color="auto"/>
        </w:tblBorders>
        <w:tblLook w:val="00A0" w:firstRow="1" w:lastRow="0" w:firstColumn="1" w:lastColumn="0" w:noHBand="0" w:noVBand="0"/>
      </w:tblPr>
      <w:tblGrid>
        <w:gridCol w:w="10281"/>
      </w:tblGrid>
      <w:tr w:rsidR="00CA5075" w:rsidRPr="0085682D" w:rsidTr="008C7CAD">
        <w:tc>
          <w:tcPr>
            <w:tcW w:w="10281" w:type="dxa"/>
            <w:tcBorders>
              <w:bottom w:val="single" w:sz="4" w:space="0" w:color="auto"/>
            </w:tcBorders>
          </w:tcPr>
          <w:p w:rsidR="00CA5075" w:rsidRPr="0085682D" w:rsidRDefault="0085682D" w:rsidP="002669D5">
            <w:pPr>
              <w:autoSpaceDE w:val="0"/>
              <w:autoSpaceDN w:val="0"/>
              <w:adjustRightInd w:val="0"/>
              <w:jc w:val="center"/>
              <w:rPr>
                <w:rFonts w:asciiTheme="minorHAnsi" w:hAnsiTheme="minorHAnsi"/>
                <w:sz w:val="24"/>
                <w:szCs w:val="24"/>
              </w:rPr>
            </w:pPr>
            <w:r w:rsidRPr="0085682D">
              <w:rPr>
                <w:rFonts w:asciiTheme="minorHAnsi" w:hAnsiTheme="minorHAnsi"/>
                <w:sz w:val="24"/>
                <w:szCs w:val="24"/>
              </w:rPr>
              <w:t xml:space="preserve">Проект постановления администрации города Нижнего Новгорода </w:t>
            </w:r>
            <w:r w:rsidR="004F17BC" w:rsidRPr="00BE397B">
              <w:rPr>
                <w:rFonts w:asciiTheme="minorHAnsi" w:hAnsiTheme="minorHAnsi"/>
                <w:sz w:val="24"/>
                <w:szCs w:val="24"/>
              </w:rPr>
              <w:t>«О внесении изменений                  в постановление администрации г. Н.Новгорода от 26.09.2011 № 3763»</w:t>
            </w:r>
          </w:p>
        </w:tc>
      </w:tr>
    </w:tbl>
    <w:p w:rsidR="00CA5075" w:rsidRPr="0085682D" w:rsidRDefault="00CA5075" w:rsidP="002669D5">
      <w:pPr>
        <w:widowControl w:val="0"/>
        <w:autoSpaceDE w:val="0"/>
        <w:autoSpaceDN w:val="0"/>
        <w:adjustRightInd w:val="0"/>
        <w:jc w:val="center"/>
        <w:rPr>
          <w:rFonts w:asciiTheme="minorHAnsi" w:hAnsiTheme="minorHAnsi"/>
          <w:sz w:val="24"/>
          <w:szCs w:val="24"/>
        </w:rPr>
      </w:pPr>
      <w:r w:rsidRPr="0085682D">
        <w:rPr>
          <w:rFonts w:asciiTheme="minorHAnsi" w:hAnsiTheme="minorHAnsi"/>
          <w:sz w:val="24"/>
          <w:szCs w:val="24"/>
        </w:rPr>
        <w:t xml:space="preserve"> (наименование проекта муниципального нормативного правового акта)</w:t>
      </w:r>
    </w:p>
    <w:p w:rsidR="00CA5075" w:rsidRPr="0085682D" w:rsidRDefault="00CA5075" w:rsidP="002669D5">
      <w:pPr>
        <w:autoSpaceDE w:val="0"/>
        <w:autoSpaceDN w:val="0"/>
        <w:adjustRightInd w:val="0"/>
        <w:jc w:val="center"/>
        <w:rPr>
          <w:rFonts w:asciiTheme="minorHAnsi" w:hAnsiTheme="minorHAnsi"/>
          <w:sz w:val="24"/>
          <w:szCs w:val="24"/>
        </w:rPr>
      </w:pPr>
    </w:p>
    <w:p w:rsidR="00CA5075" w:rsidRPr="0085682D" w:rsidRDefault="0085682D" w:rsidP="002669D5">
      <w:pPr>
        <w:pStyle w:val="ConsPlusNonformat"/>
        <w:ind w:firstLine="709"/>
        <w:jc w:val="both"/>
        <w:rPr>
          <w:rFonts w:asciiTheme="minorHAnsi" w:hAnsiTheme="minorHAnsi" w:cs="Times New Roman"/>
          <w:sz w:val="24"/>
          <w:szCs w:val="24"/>
        </w:rPr>
      </w:pPr>
      <w:r>
        <w:rPr>
          <w:rFonts w:asciiTheme="minorHAnsi" w:hAnsiTheme="minorHAnsi" w:cs="Times New Roman"/>
          <w:sz w:val="24"/>
          <w:szCs w:val="24"/>
        </w:rPr>
        <w:t xml:space="preserve">1. </w:t>
      </w:r>
      <w:r w:rsidR="00CA5075" w:rsidRPr="0085682D">
        <w:rPr>
          <w:rFonts w:asciiTheme="minorHAnsi" w:hAnsiTheme="minorHAnsi" w:cs="Times New Roman"/>
          <w:sz w:val="24"/>
          <w:szCs w:val="24"/>
        </w:rPr>
        <w:t xml:space="preserve">Срок проведения публичных консультаций: </w:t>
      </w:r>
    </w:p>
    <w:p w:rsidR="00CA5075" w:rsidRPr="007B110D" w:rsidRDefault="007B110D" w:rsidP="002669D5">
      <w:pPr>
        <w:pStyle w:val="ConsPlusNonformat"/>
        <w:jc w:val="both"/>
        <w:rPr>
          <w:rFonts w:ascii="Calibri" w:hAnsi="Calibri"/>
          <w:sz w:val="24"/>
          <w:szCs w:val="24"/>
        </w:rPr>
      </w:pPr>
      <w:r w:rsidRPr="007B110D">
        <w:rPr>
          <w:rFonts w:ascii="Calibri" w:hAnsi="Calibri"/>
          <w:sz w:val="24"/>
          <w:szCs w:val="24"/>
        </w:rPr>
        <w:t>«24» сентября 2019 года  – «23» октября 2019 года</w:t>
      </w:r>
    </w:p>
    <w:p w:rsidR="007B110D" w:rsidRPr="0085682D" w:rsidRDefault="007B110D" w:rsidP="002669D5">
      <w:pPr>
        <w:pStyle w:val="ConsPlusNonformat"/>
        <w:jc w:val="both"/>
        <w:rPr>
          <w:rFonts w:asciiTheme="minorHAnsi" w:hAnsiTheme="minorHAnsi" w:cs="Times New Roman"/>
          <w:sz w:val="24"/>
          <w:szCs w:val="24"/>
        </w:rPr>
      </w:pPr>
    </w:p>
    <w:p w:rsidR="00CA5075" w:rsidRPr="0085682D" w:rsidRDefault="00CA5075" w:rsidP="002669D5">
      <w:pPr>
        <w:pStyle w:val="ConsPlusNonformat"/>
        <w:ind w:firstLine="709"/>
        <w:jc w:val="both"/>
        <w:rPr>
          <w:rFonts w:asciiTheme="minorHAnsi" w:hAnsiTheme="minorHAnsi" w:cs="Times New Roman"/>
          <w:sz w:val="24"/>
          <w:szCs w:val="24"/>
        </w:rPr>
      </w:pPr>
      <w:r w:rsidRPr="0085682D">
        <w:rPr>
          <w:rFonts w:asciiTheme="minorHAnsi" w:hAnsiTheme="minorHAnsi" w:cs="Times New Roman"/>
          <w:sz w:val="24"/>
          <w:szCs w:val="24"/>
        </w:rPr>
        <w:t>2. Проведенные формы публичных консультаций:</w:t>
      </w:r>
    </w:p>
    <w:p w:rsidR="00CA5075" w:rsidRPr="0085682D" w:rsidRDefault="00CA5075" w:rsidP="002669D5">
      <w:pPr>
        <w:pStyle w:val="ConsPlusNonformat"/>
        <w:jc w:val="both"/>
        <w:rPr>
          <w:rFonts w:asciiTheme="minorHAnsi" w:hAnsiTheme="minorHAnsi" w:cs="Times New Roman"/>
          <w:sz w:val="24"/>
          <w:szCs w:val="24"/>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201"/>
        <w:gridCol w:w="2948"/>
        <w:gridCol w:w="1392"/>
      </w:tblGrid>
      <w:tr w:rsidR="00CA5075" w:rsidRPr="0085682D" w:rsidTr="007B110D">
        <w:trPr>
          <w:jc w:val="center"/>
        </w:trPr>
        <w:tc>
          <w:tcPr>
            <w:tcW w:w="671" w:type="dxa"/>
          </w:tcPr>
          <w:p w:rsidR="00CA5075" w:rsidRPr="0085682D" w:rsidRDefault="00CA5075"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 п/п</w:t>
            </w:r>
          </w:p>
        </w:tc>
        <w:tc>
          <w:tcPr>
            <w:tcW w:w="5201" w:type="dxa"/>
          </w:tcPr>
          <w:p w:rsidR="00CA5075" w:rsidRPr="0085682D" w:rsidRDefault="00CA5075"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Наименование формы публичных консультаций</w:t>
            </w:r>
          </w:p>
        </w:tc>
        <w:tc>
          <w:tcPr>
            <w:tcW w:w="2948" w:type="dxa"/>
          </w:tcPr>
          <w:p w:rsidR="00CA5075" w:rsidRPr="0085682D" w:rsidRDefault="00CA5075"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Сроки проведения</w:t>
            </w:r>
          </w:p>
        </w:tc>
        <w:tc>
          <w:tcPr>
            <w:tcW w:w="1392" w:type="dxa"/>
          </w:tcPr>
          <w:p w:rsidR="00CA5075" w:rsidRPr="0085682D" w:rsidRDefault="00CA5075"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Общее количество участников</w:t>
            </w:r>
          </w:p>
        </w:tc>
      </w:tr>
      <w:tr w:rsidR="0085682D" w:rsidRPr="0085682D" w:rsidTr="007B110D">
        <w:trPr>
          <w:jc w:val="center"/>
        </w:trPr>
        <w:tc>
          <w:tcPr>
            <w:tcW w:w="671" w:type="dxa"/>
          </w:tcPr>
          <w:p w:rsidR="0085682D" w:rsidRPr="0085682D" w:rsidRDefault="0085682D"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1.</w:t>
            </w:r>
          </w:p>
        </w:tc>
        <w:tc>
          <w:tcPr>
            <w:tcW w:w="5201" w:type="dxa"/>
          </w:tcPr>
          <w:p w:rsidR="0085682D" w:rsidRPr="0085682D" w:rsidRDefault="0085682D" w:rsidP="002669D5">
            <w:pPr>
              <w:autoSpaceDE w:val="0"/>
              <w:autoSpaceDN w:val="0"/>
              <w:adjustRightInd w:val="0"/>
              <w:jc w:val="both"/>
              <w:rPr>
                <w:rFonts w:asciiTheme="minorHAnsi" w:hAnsiTheme="minorHAnsi"/>
                <w:sz w:val="24"/>
                <w:szCs w:val="24"/>
              </w:rPr>
            </w:pPr>
            <w:r w:rsidRPr="0085682D">
              <w:rPr>
                <w:rFonts w:asciiTheme="minorHAnsi" w:hAnsiTheme="minorHAnsi"/>
                <w:sz w:val="24"/>
                <w:szCs w:val="24"/>
              </w:rPr>
              <w:t xml:space="preserve">Сбор мнений посредством направления предложений и замечаний в электронном виде на адрес: </w:t>
            </w:r>
            <w:proofErr w:type="spellStart"/>
            <w:r w:rsidRPr="0085682D">
              <w:rPr>
                <w:rFonts w:asciiTheme="minorHAnsi" w:hAnsiTheme="minorHAnsi"/>
                <w:sz w:val="24"/>
                <w:szCs w:val="24"/>
                <w:lang w:val="en-US"/>
              </w:rPr>
              <w:t>vlasovv</w:t>
            </w:r>
            <w:proofErr w:type="spellEnd"/>
            <w:r w:rsidRPr="0085682D">
              <w:rPr>
                <w:rFonts w:asciiTheme="minorHAnsi" w:hAnsiTheme="minorHAnsi"/>
                <w:sz w:val="24"/>
                <w:szCs w:val="24"/>
              </w:rPr>
              <w:t>@</w:t>
            </w:r>
            <w:r w:rsidRPr="0085682D">
              <w:rPr>
                <w:rFonts w:asciiTheme="minorHAnsi" w:hAnsiTheme="minorHAnsi"/>
                <w:sz w:val="24"/>
                <w:szCs w:val="24"/>
                <w:lang w:val="en-US"/>
              </w:rPr>
              <w:t>a</w:t>
            </w:r>
            <w:r w:rsidRPr="0085682D">
              <w:rPr>
                <w:rFonts w:asciiTheme="minorHAnsi" w:hAnsiTheme="minorHAnsi"/>
                <w:sz w:val="24"/>
                <w:szCs w:val="24"/>
              </w:rPr>
              <w:t xml:space="preserve">dmgor.nnov.ru </w:t>
            </w:r>
          </w:p>
        </w:tc>
        <w:tc>
          <w:tcPr>
            <w:tcW w:w="2948" w:type="dxa"/>
          </w:tcPr>
          <w:p w:rsidR="0085682D" w:rsidRPr="0085682D" w:rsidRDefault="007B110D" w:rsidP="007B110D">
            <w:pPr>
              <w:pStyle w:val="ConsPlusNonformat"/>
              <w:ind w:left="-78"/>
              <w:jc w:val="both"/>
              <w:rPr>
                <w:rFonts w:asciiTheme="minorHAnsi" w:hAnsiTheme="minorHAnsi" w:cs="Times New Roman"/>
                <w:sz w:val="24"/>
                <w:szCs w:val="24"/>
              </w:rPr>
            </w:pPr>
            <w:r w:rsidRPr="007B110D">
              <w:rPr>
                <w:rFonts w:ascii="Calibri" w:hAnsi="Calibri"/>
                <w:sz w:val="24"/>
                <w:szCs w:val="24"/>
              </w:rPr>
              <w:t>«24» сентября 2019 года  – «23» октября 2019 года</w:t>
            </w:r>
          </w:p>
        </w:tc>
        <w:tc>
          <w:tcPr>
            <w:tcW w:w="1392" w:type="dxa"/>
          </w:tcPr>
          <w:p w:rsidR="0085682D" w:rsidRPr="0085682D" w:rsidRDefault="007B110D" w:rsidP="002669D5">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2</w:t>
            </w:r>
          </w:p>
        </w:tc>
      </w:tr>
      <w:tr w:rsidR="00472AD9" w:rsidRPr="0085682D" w:rsidTr="007B110D">
        <w:trPr>
          <w:jc w:val="center"/>
        </w:trPr>
        <w:tc>
          <w:tcPr>
            <w:tcW w:w="671" w:type="dxa"/>
          </w:tcPr>
          <w:p w:rsidR="00472AD9" w:rsidRPr="0085682D" w:rsidRDefault="00472AD9" w:rsidP="002669D5">
            <w:pPr>
              <w:pStyle w:val="ConsPlusNonformat"/>
              <w:jc w:val="center"/>
              <w:rPr>
                <w:rFonts w:asciiTheme="minorHAnsi" w:hAnsiTheme="minorHAnsi" w:cs="Times New Roman"/>
                <w:sz w:val="24"/>
                <w:szCs w:val="24"/>
              </w:rPr>
            </w:pPr>
            <w:r w:rsidRPr="0085682D">
              <w:rPr>
                <w:rFonts w:asciiTheme="minorHAnsi" w:hAnsiTheme="minorHAnsi" w:cs="Times New Roman"/>
                <w:sz w:val="24"/>
                <w:szCs w:val="24"/>
              </w:rPr>
              <w:t>2.</w:t>
            </w:r>
          </w:p>
        </w:tc>
        <w:tc>
          <w:tcPr>
            <w:tcW w:w="5201" w:type="dxa"/>
          </w:tcPr>
          <w:p w:rsidR="00472AD9" w:rsidRPr="0085682D" w:rsidRDefault="00472AD9" w:rsidP="002669D5">
            <w:pPr>
              <w:rPr>
                <w:rFonts w:asciiTheme="minorHAnsi" w:hAnsiTheme="minorHAnsi"/>
                <w:sz w:val="24"/>
                <w:szCs w:val="24"/>
              </w:rPr>
            </w:pPr>
            <w:r w:rsidRPr="0085682D">
              <w:rPr>
                <w:rFonts w:asciiTheme="minorHAnsi" w:hAnsiTheme="minorHAnsi"/>
                <w:sz w:val="24"/>
                <w:szCs w:val="24"/>
              </w:rPr>
              <w:t xml:space="preserve">Получение мнений на бумажном носителе, направленных по адресу: 603082, город  Нижний  Новгород, Кремль, Корпус 5,  </w:t>
            </w:r>
            <w:proofErr w:type="spellStart"/>
            <w:r w:rsidRPr="0085682D">
              <w:rPr>
                <w:rFonts w:asciiTheme="minorHAnsi" w:hAnsiTheme="minorHAnsi"/>
                <w:sz w:val="24"/>
                <w:szCs w:val="24"/>
              </w:rPr>
              <w:t>каб</w:t>
            </w:r>
            <w:proofErr w:type="spellEnd"/>
            <w:r w:rsidRPr="0085682D">
              <w:rPr>
                <w:rFonts w:asciiTheme="minorHAnsi" w:hAnsiTheme="minorHAnsi"/>
                <w:sz w:val="24"/>
                <w:szCs w:val="24"/>
              </w:rPr>
              <w:t xml:space="preserve">. 105. </w:t>
            </w:r>
          </w:p>
        </w:tc>
        <w:tc>
          <w:tcPr>
            <w:tcW w:w="2948" w:type="dxa"/>
          </w:tcPr>
          <w:p w:rsidR="00472AD9" w:rsidRPr="0085682D" w:rsidRDefault="007B110D" w:rsidP="007B110D">
            <w:pPr>
              <w:pStyle w:val="ConsPlusNonformat"/>
              <w:ind w:left="-78"/>
              <w:jc w:val="both"/>
              <w:rPr>
                <w:rFonts w:asciiTheme="minorHAnsi" w:hAnsiTheme="minorHAnsi" w:cs="Times New Roman"/>
                <w:sz w:val="24"/>
                <w:szCs w:val="24"/>
              </w:rPr>
            </w:pPr>
            <w:r w:rsidRPr="007B110D">
              <w:rPr>
                <w:rFonts w:ascii="Calibri" w:hAnsi="Calibri"/>
                <w:sz w:val="24"/>
                <w:szCs w:val="24"/>
              </w:rPr>
              <w:t>«24» сентября 2019 года  – «23» октября 2019 года</w:t>
            </w:r>
          </w:p>
        </w:tc>
        <w:tc>
          <w:tcPr>
            <w:tcW w:w="1392" w:type="dxa"/>
          </w:tcPr>
          <w:p w:rsidR="00472AD9" w:rsidRPr="0085682D" w:rsidRDefault="00472AD9"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0</w:t>
            </w:r>
          </w:p>
        </w:tc>
      </w:tr>
    </w:tbl>
    <w:p w:rsidR="00CA5075" w:rsidRPr="0085682D" w:rsidRDefault="00CA5075" w:rsidP="002669D5">
      <w:pPr>
        <w:pStyle w:val="ConsPlusNonformat"/>
        <w:jc w:val="both"/>
        <w:rPr>
          <w:rFonts w:asciiTheme="minorHAnsi" w:hAnsiTheme="minorHAnsi" w:cs="Times New Roman"/>
          <w:sz w:val="24"/>
          <w:szCs w:val="24"/>
        </w:rPr>
      </w:pPr>
    </w:p>
    <w:p w:rsidR="00CA5075" w:rsidRPr="0085682D" w:rsidRDefault="00CA5075" w:rsidP="002669D5">
      <w:pPr>
        <w:pStyle w:val="ConsPlusNonformat"/>
        <w:ind w:firstLine="720"/>
        <w:jc w:val="both"/>
        <w:rPr>
          <w:rFonts w:asciiTheme="minorHAnsi" w:hAnsiTheme="minorHAnsi" w:cs="Times New Roman"/>
          <w:sz w:val="24"/>
          <w:szCs w:val="24"/>
        </w:rPr>
      </w:pPr>
      <w:r w:rsidRPr="0085682D">
        <w:rPr>
          <w:rFonts w:asciiTheme="minorHAnsi" w:hAnsiTheme="minorHAnsi" w:cs="Times New Roman"/>
          <w:sz w:val="24"/>
          <w:szCs w:val="24"/>
        </w:rPr>
        <w:t>3. Список участников публичных консультаций:</w:t>
      </w:r>
    </w:p>
    <w:p w:rsidR="00536CB0" w:rsidRPr="0085682D" w:rsidRDefault="00536CB0" w:rsidP="002669D5">
      <w:pPr>
        <w:pStyle w:val="ConsPlusNonformat"/>
        <w:ind w:firstLine="720"/>
        <w:jc w:val="both"/>
        <w:rPr>
          <w:rFonts w:asciiTheme="minorHAnsi" w:hAnsiTheme="minorHAnsi" w:cs="Times New Roman"/>
          <w:sz w:val="24"/>
          <w:szCs w:val="24"/>
        </w:rPr>
      </w:pPr>
    </w:p>
    <w:tbl>
      <w:tblPr>
        <w:tblStyle w:val="af1"/>
        <w:tblW w:w="0" w:type="auto"/>
        <w:tblInd w:w="108" w:type="dxa"/>
        <w:tblLook w:val="04A0" w:firstRow="1" w:lastRow="0" w:firstColumn="1" w:lastColumn="0" w:noHBand="0" w:noVBand="1"/>
      </w:tblPr>
      <w:tblGrid>
        <w:gridCol w:w="10201"/>
      </w:tblGrid>
      <w:tr w:rsidR="00536CB0" w:rsidRPr="00472AD9" w:rsidTr="0085682D">
        <w:trPr>
          <w:trHeight w:val="454"/>
        </w:trPr>
        <w:tc>
          <w:tcPr>
            <w:tcW w:w="10280" w:type="dxa"/>
            <w:vAlign w:val="center"/>
          </w:tcPr>
          <w:p w:rsidR="00536CB0" w:rsidRPr="00472AD9" w:rsidRDefault="008625A3" w:rsidP="002669D5">
            <w:pPr>
              <w:pStyle w:val="ConsPlusNonformat"/>
              <w:tabs>
                <w:tab w:val="left" w:pos="34"/>
              </w:tabs>
              <w:ind w:left="176" w:hanging="176"/>
              <w:rPr>
                <w:rFonts w:asciiTheme="minorHAnsi" w:hAnsiTheme="minorHAnsi" w:cs="Times New Roman"/>
                <w:sz w:val="24"/>
                <w:szCs w:val="24"/>
              </w:rPr>
            </w:pPr>
            <w:r w:rsidRPr="00472AD9">
              <w:rPr>
                <w:rFonts w:asciiTheme="minorHAnsi" w:hAnsiTheme="minorHAnsi" w:cs="Times New Roman"/>
                <w:sz w:val="24"/>
                <w:szCs w:val="24"/>
              </w:rPr>
              <w:t xml:space="preserve">1. </w:t>
            </w:r>
            <w:r w:rsidR="00472AD9" w:rsidRPr="00472AD9">
              <w:rPr>
                <w:rStyle w:val="fontstyle01"/>
                <w:rFonts w:asciiTheme="minorHAnsi" w:hAnsiTheme="minorHAnsi"/>
              </w:rPr>
              <w:t>НИЖЕГОРОДСКОЕ РЕГИОНАЛЬНОЕ ОТДЕЛЕНИЕ ОБЩЕРОССИЙСКОЙ</w:t>
            </w:r>
            <w:r w:rsidR="00472AD9">
              <w:rPr>
                <w:rStyle w:val="fontstyle01"/>
                <w:rFonts w:asciiTheme="minorHAnsi" w:hAnsiTheme="minorHAnsi"/>
              </w:rPr>
              <w:t xml:space="preserve"> </w:t>
            </w:r>
            <w:r w:rsidR="00472AD9" w:rsidRPr="00472AD9">
              <w:rPr>
                <w:rStyle w:val="fontstyle01"/>
                <w:rFonts w:asciiTheme="minorHAnsi" w:hAnsiTheme="minorHAnsi"/>
              </w:rPr>
              <w:t>ОБЩЕСТВЕННОЙ ОРГАНИЗАЦИИ МАЛОГО И СРЕДНЕГО ПРЕДПРИНИМАТЕЛЬСТВА</w:t>
            </w:r>
            <w:r w:rsidR="00472AD9">
              <w:rPr>
                <w:rStyle w:val="fontstyle01"/>
                <w:rFonts w:asciiTheme="minorHAnsi" w:hAnsiTheme="minorHAnsi"/>
              </w:rPr>
              <w:t xml:space="preserve"> </w:t>
            </w:r>
            <w:r w:rsidR="00472AD9" w:rsidRPr="00472AD9">
              <w:rPr>
                <w:rStyle w:val="fontstyle01"/>
                <w:rFonts w:asciiTheme="minorHAnsi" w:hAnsiTheme="minorHAnsi"/>
              </w:rPr>
              <w:t>«ОПОРА РОССИИ»</w:t>
            </w:r>
          </w:p>
        </w:tc>
      </w:tr>
      <w:tr w:rsidR="007B110D" w:rsidRPr="00472AD9" w:rsidTr="0085682D">
        <w:trPr>
          <w:trHeight w:val="454"/>
        </w:trPr>
        <w:tc>
          <w:tcPr>
            <w:tcW w:w="10280" w:type="dxa"/>
            <w:vAlign w:val="center"/>
          </w:tcPr>
          <w:p w:rsidR="007B110D" w:rsidRPr="00472AD9" w:rsidRDefault="007B110D" w:rsidP="002669D5">
            <w:pPr>
              <w:pStyle w:val="ConsPlusNonformat"/>
              <w:tabs>
                <w:tab w:val="left" w:pos="34"/>
              </w:tabs>
              <w:ind w:left="176" w:hanging="176"/>
              <w:rPr>
                <w:rFonts w:asciiTheme="minorHAnsi" w:hAnsiTheme="minorHAnsi" w:cs="Times New Roman"/>
                <w:sz w:val="24"/>
                <w:szCs w:val="24"/>
              </w:rPr>
            </w:pPr>
            <w:r>
              <w:rPr>
                <w:rFonts w:asciiTheme="minorHAnsi" w:hAnsiTheme="minorHAnsi" w:cs="Times New Roman"/>
                <w:sz w:val="24"/>
                <w:szCs w:val="24"/>
              </w:rPr>
              <w:t>2. ИП Садыкова Ольга Вячеславовна</w:t>
            </w:r>
          </w:p>
        </w:tc>
      </w:tr>
    </w:tbl>
    <w:p w:rsidR="00536CB0" w:rsidRPr="0085682D" w:rsidRDefault="00536CB0" w:rsidP="002669D5">
      <w:pPr>
        <w:pStyle w:val="ConsPlusNonformat"/>
        <w:ind w:firstLine="720"/>
        <w:jc w:val="center"/>
        <w:rPr>
          <w:rFonts w:asciiTheme="minorHAnsi" w:hAnsiTheme="minorHAnsi" w:cs="Times New Roman"/>
          <w:sz w:val="24"/>
          <w:szCs w:val="24"/>
        </w:rPr>
      </w:pPr>
    </w:p>
    <w:p w:rsidR="00CA5075" w:rsidRPr="0085682D" w:rsidRDefault="00CA5075" w:rsidP="002669D5">
      <w:pPr>
        <w:pStyle w:val="ConsPlusNonformat"/>
        <w:ind w:firstLine="720"/>
        <w:jc w:val="both"/>
        <w:rPr>
          <w:rFonts w:asciiTheme="minorHAnsi" w:hAnsiTheme="minorHAnsi" w:cs="Times New Roman"/>
          <w:sz w:val="24"/>
          <w:szCs w:val="24"/>
        </w:rPr>
      </w:pPr>
    </w:p>
    <w:p w:rsidR="00CA5075" w:rsidRPr="0085682D" w:rsidRDefault="00CA5075" w:rsidP="002669D5">
      <w:pPr>
        <w:pStyle w:val="ConsPlusNonformat"/>
        <w:ind w:firstLine="720"/>
        <w:jc w:val="both"/>
        <w:rPr>
          <w:rFonts w:asciiTheme="minorHAnsi" w:hAnsiTheme="minorHAnsi" w:cs="Times New Roman"/>
          <w:sz w:val="24"/>
          <w:szCs w:val="24"/>
        </w:rPr>
      </w:pPr>
      <w:r w:rsidRPr="0085682D">
        <w:rPr>
          <w:rFonts w:asciiTheme="minorHAnsi" w:hAnsiTheme="minorHAnsi" w:cs="Times New Roman"/>
          <w:sz w:val="24"/>
          <w:szCs w:val="24"/>
        </w:rPr>
        <w:t>4. Свод замечаний и предложений по результатам публичных консультаций</w:t>
      </w:r>
    </w:p>
    <w:p w:rsidR="00CA5075" w:rsidRPr="0085682D" w:rsidRDefault="00CA5075" w:rsidP="002669D5">
      <w:pPr>
        <w:pStyle w:val="ConsPlusNormal"/>
        <w:jc w:val="both"/>
        <w:rPr>
          <w:rFonts w:asciiTheme="minorHAnsi" w:hAnsiTheme="minorHAnsi"/>
          <w:sz w:val="24"/>
          <w:szCs w:val="24"/>
        </w:rPr>
      </w:pPr>
    </w:p>
    <w:tbl>
      <w:tblPr>
        <w:tblW w:w="10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3039"/>
        <w:gridCol w:w="3546"/>
        <w:gridCol w:w="3119"/>
      </w:tblGrid>
      <w:tr w:rsidR="00CA5075" w:rsidRPr="0085682D" w:rsidTr="00B4792B">
        <w:tc>
          <w:tcPr>
            <w:tcW w:w="505" w:type="dxa"/>
          </w:tcPr>
          <w:p w:rsidR="00CA5075" w:rsidRPr="0085682D" w:rsidRDefault="00CA5075" w:rsidP="002669D5">
            <w:pPr>
              <w:pStyle w:val="ConsPlusNormal"/>
              <w:jc w:val="center"/>
              <w:rPr>
                <w:rFonts w:asciiTheme="minorHAnsi" w:hAnsiTheme="minorHAnsi" w:cs="Times New Roman"/>
                <w:sz w:val="24"/>
                <w:szCs w:val="24"/>
              </w:rPr>
            </w:pPr>
            <w:proofErr w:type="spellStart"/>
            <w:r w:rsidRPr="0085682D">
              <w:rPr>
                <w:rFonts w:asciiTheme="minorHAnsi" w:hAnsiTheme="minorHAnsi" w:cs="Times New Roman"/>
                <w:sz w:val="24"/>
                <w:szCs w:val="24"/>
              </w:rPr>
              <w:t>Nп</w:t>
            </w:r>
            <w:proofErr w:type="spellEnd"/>
            <w:r w:rsidRPr="0085682D">
              <w:rPr>
                <w:rFonts w:asciiTheme="minorHAnsi" w:hAnsiTheme="minorHAnsi" w:cs="Times New Roman"/>
                <w:sz w:val="24"/>
                <w:szCs w:val="24"/>
              </w:rPr>
              <w:t>/п</w:t>
            </w:r>
          </w:p>
        </w:tc>
        <w:tc>
          <w:tcPr>
            <w:tcW w:w="3039" w:type="dxa"/>
            <w:vAlign w:val="center"/>
          </w:tcPr>
          <w:p w:rsidR="00CA5075" w:rsidRPr="0085682D" w:rsidRDefault="00CA5075"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Замечания и (или) предложения</w:t>
            </w:r>
          </w:p>
        </w:tc>
        <w:tc>
          <w:tcPr>
            <w:tcW w:w="3546" w:type="dxa"/>
            <w:vAlign w:val="center"/>
          </w:tcPr>
          <w:p w:rsidR="00CA5075" w:rsidRPr="0085682D" w:rsidRDefault="00CA5075"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Автор замечаний и (или) предложений (участник публичных консультаций)</w:t>
            </w:r>
          </w:p>
        </w:tc>
        <w:tc>
          <w:tcPr>
            <w:tcW w:w="3119" w:type="dxa"/>
            <w:vAlign w:val="center"/>
          </w:tcPr>
          <w:p w:rsidR="00CA5075" w:rsidRPr="0085682D" w:rsidRDefault="00CA5075" w:rsidP="002669D5">
            <w:pPr>
              <w:pStyle w:val="ConsPlusNormal"/>
              <w:ind w:firstLine="0"/>
              <w:jc w:val="center"/>
              <w:rPr>
                <w:rFonts w:asciiTheme="minorHAnsi" w:hAnsiTheme="minorHAnsi" w:cs="Times New Roman"/>
                <w:sz w:val="24"/>
                <w:szCs w:val="24"/>
              </w:rPr>
            </w:pPr>
            <w:r w:rsidRPr="0085682D">
              <w:rPr>
                <w:rFonts w:asciiTheme="minorHAnsi" w:hAnsiTheme="minorHAnsi" w:cs="Times New Roman"/>
                <w:sz w:val="24"/>
                <w:szCs w:val="24"/>
              </w:rPr>
              <w:t>Комментарий (позиция) регулирующего органа</w:t>
            </w:r>
          </w:p>
        </w:tc>
      </w:tr>
      <w:tr w:rsidR="00CA5075" w:rsidRPr="0085682D" w:rsidTr="006141EA">
        <w:tc>
          <w:tcPr>
            <w:tcW w:w="10209" w:type="dxa"/>
            <w:gridSpan w:val="4"/>
          </w:tcPr>
          <w:p w:rsidR="00CA5075" w:rsidRPr="00624D90" w:rsidRDefault="008625A3" w:rsidP="003F23CB">
            <w:pPr>
              <w:pStyle w:val="ConsPlusNormal"/>
              <w:rPr>
                <w:rFonts w:asciiTheme="minorHAnsi" w:hAnsiTheme="minorHAnsi" w:cs="Times New Roman"/>
                <w:sz w:val="24"/>
                <w:szCs w:val="24"/>
              </w:rPr>
            </w:pPr>
            <w:r w:rsidRPr="003F23CB">
              <w:rPr>
                <w:rFonts w:asciiTheme="minorHAnsi" w:hAnsiTheme="minorHAnsi" w:cs="Times New Roman"/>
                <w:sz w:val="24"/>
                <w:szCs w:val="24"/>
              </w:rPr>
              <w:t xml:space="preserve">Таблица прилагается на </w:t>
            </w:r>
            <w:r w:rsidR="003F23CB" w:rsidRPr="003F23CB">
              <w:rPr>
                <w:rFonts w:asciiTheme="minorHAnsi" w:hAnsiTheme="minorHAnsi" w:cs="Times New Roman"/>
                <w:sz w:val="24"/>
                <w:szCs w:val="24"/>
              </w:rPr>
              <w:t>9</w:t>
            </w:r>
            <w:r w:rsidRPr="003F23CB">
              <w:rPr>
                <w:rFonts w:asciiTheme="minorHAnsi" w:hAnsiTheme="minorHAnsi" w:cs="Times New Roman"/>
                <w:sz w:val="24"/>
                <w:szCs w:val="24"/>
              </w:rPr>
              <w:t xml:space="preserve"> л.</w:t>
            </w:r>
          </w:p>
        </w:tc>
      </w:tr>
    </w:tbl>
    <w:p w:rsidR="00CA5075" w:rsidRPr="0085682D" w:rsidRDefault="00CA5075" w:rsidP="002669D5">
      <w:pPr>
        <w:pStyle w:val="ConsPlusNormal"/>
        <w:ind w:firstLine="0"/>
        <w:jc w:val="both"/>
        <w:rPr>
          <w:rFonts w:asciiTheme="minorHAnsi" w:hAnsiTheme="minorHAnsi" w:cs="Times New Roman"/>
          <w:sz w:val="24"/>
          <w:szCs w:val="24"/>
        </w:rPr>
      </w:pPr>
    </w:p>
    <w:p w:rsidR="00CA5075" w:rsidRDefault="00CA5075" w:rsidP="002669D5">
      <w:pPr>
        <w:pStyle w:val="ConsPlusNormal"/>
        <w:ind w:firstLine="0"/>
        <w:jc w:val="both"/>
        <w:rPr>
          <w:rFonts w:asciiTheme="minorHAnsi" w:hAnsiTheme="minorHAnsi" w:cs="Times New Roman"/>
          <w:sz w:val="24"/>
          <w:szCs w:val="24"/>
        </w:rPr>
      </w:pPr>
      <w:bookmarkStart w:id="0" w:name="_GoBack"/>
      <w:bookmarkEnd w:id="0"/>
    </w:p>
    <w:p w:rsidR="0085682D" w:rsidRPr="0085682D" w:rsidRDefault="0085682D" w:rsidP="002669D5">
      <w:pPr>
        <w:pStyle w:val="ConsPlusNormal"/>
        <w:ind w:firstLine="0"/>
        <w:jc w:val="both"/>
        <w:rPr>
          <w:rFonts w:asciiTheme="minorHAnsi" w:hAnsiTheme="minorHAnsi" w:cs="Times New Roman"/>
          <w:sz w:val="24"/>
          <w:szCs w:val="24"/>
        </w:rPr>
      </w:pPr>
    </w:p>
    <w:p w:rsidR="0085682D" w:rsidRPr="0085682D" w:rsidRDefault="0085682D" w:rsidP="002669D5">
      <w:pPr>
        <w:pStyle w:val="ConsPlusNonformat"/>
        <w:rPr>
          <w:rFonts w:asciiTheme="minorHAnsi" w:hAnsiTheme="minorHAnsi" w:cs="Times New Roman"/>
          <w:sz w:val="24"/>
          <w:szCs w:val="24"/>
        </w:rPr>
      </w:pPr>
      <w:r w:rsidRPr="0085682D">
        <w:rPr>
          <w:rFonts w:asciiTheme="minorHAnsi" w:hAnsiTheme="minorHAnsi" w:cs="Times New Roman"/>
          <w:sz w:val="24"/>
          <w:szCs w:val="24"/>
        </w:rPr>
        <w:t xml:space="preserve">Исполняющий обязанности директора </w:t>
      </w:r>
    </w:p>
    <w:p w:rsidR="0085682D" w:rsidRPr="0085682D" w:rsidRDefault="0085682D" w:rsidP="002669D5">
      <w:pPr>
        <w:pStyle w:val="ConsPlusNonformat"/>
        <w:rPr>
          <w:rFonts w:asciiTheme="minorHAnsi" w:hAnsiTheme="minorHAnsi" w:cs="Times New Roman"/>
          <w:sz w:val="24"/>
          <w:szCs w:val="24"/>
        </w:rPr>
      </w:pPr>
      <w:r w:rsidRPr="0085682D">
        <w:rPr>
          <w:rFonts w:asciiTheme="minorHAnsi" w:hAnsiTheme="minorHAnsi" w:cs="Times New Roman"/>
          <w:sz w:val="24"/>
          <w:szCs w:val="24"/>
        </w:rPr>
        <w:t>департамента предпринимательства и туризма</w:t>
      </w:r>
    </w:p>
    <w:p w:rsidR="0085682D" w:rsidRPr="0085682D" w:rsidRDefault="0085682D" w:rsidP="002669D5">
      <w:pPr>
        <w:pStyle w:val="ConsPlusNonformat"/>
        <w:rPr>
          <w:rFonts w:asciiTheme="minorHAnsi" w:hAnsiTheme="minorHAnsi" w:cs="Times New Roman"/>
          <w:b/>
          <w:sz w:val="24"/>
          <w:szCs w:val="24"/>
        </w:rPr>
      </w:pPr>
      <w:r w:rsidRPr="0085682D">
        <w:rPr>
          <w:rFonts w:asciiTheme="minorHAnsi" w:hAnsiTheme="minorHAnsi" w:cs="Times New Roman"/>
          <w:sz w:val="24"/>
          <w:szCs w:val="24"/>
        </w:rPr>
        <w:t xml:space="preserve">администрации города Нижнего Новгорода      </w:t>
      </w:r>
      <w:r w:rsidRPr="0085682D">
        <w:rPr>
          <w:rFonts w:asciiTheme="minorHAnsi" w:hAnsiTheme="minorHAnsi" w:cs="Times New Roman"/>
          <w:sz w:val="24"/>
          <w:szCs w:val="24"/>
        </w:rPr>
        <w:tab/>
      </w:r>
      <w:r w:rsidRPr="0085682D">
        <w:rPr>
          <w:rFonts w:asciiTheme="minorHAnsi" w:hAnsiTheme="minorHAnsi" w:cs="Times New Roman"/>
          <w:sz w:val="24"/>
          <w:szCs w:val="24"/>
        </w:rPr>
        <w:tab/>
      </w:r>
      <w:r w:rsidRPr="0085682D">
        <w:rPr>
          <w:rFonts w:asciiTheme="minorHAnsi" w:hAnsiTheme="minorHAnsi" w:cs="Times New Roman"/>
          <w:sz w:val="24"/>
          <w:szCs w:val="24"/>
        </w:rPr>
        <w:tab/>
        <w:t xml:space="preserve">                   </w:t>
      </w:r>
      <w:r>
        <w:rPr>
          <w:rFonts w:asciiTheme="minorHAnsi" w:hAnsiTheme="minorHAnsi" w:cs="Times New Roman"/>
          <w:sz w:val="24"/>
          <w:szCs w:val="24"/>
        </w:rPr>
        <w:t xml:space="preserve">                 </w:t>
      </w:r>
      <w:r w:rsidRPr="0085682D">
        <w:rPr>
          <w:rFonts w:asciiTheme="minorHAnsi" w:hAnsiTheme="minorHAnsi" w:cs="Times New Roman"/>
          <w:sz w:val="24"/>
          <w:szCs w:val="24"/>
        </w:rPr>
        <w:t>А.В. Моисеенко</w:t>
      </w:r>
    </w:p>
    <w:p w:rsidR="00CA5075" w:rsidRDefault="00CA5075" w:rsidP="002669D5">
      <w:pPr>
        <w:pStyle w:val="ConsPlusNormal"/>
        <w:ind w:firstLine="0"/>
        <w:jc w:val="both"/>
        <w:rPr>
          <w:rFonts w:asciiTheme="minorHAnsi" w:hAnsiTheme="minorHAnsi" w:cs="Times New Roman"/>
          <w:sz w:val="24"/>
          <w:szCs w:val="24"/>
        </w:rPr>
      </w:pPr>
    </w:p>
    <w:p w:rsidR="006B7F76" w:rsidRDefault="006B7F76" w:rsidP="002669D5">
      <w:pPr>
        <w:pStyle w:val="ConsPlusNormal"/>
        <w:ind w:firstLine="0"/>
        <w:jc w:val="both"/>
        <w:rPr>
          <w:rFonts w:asciiTheme="minorHAnsi" w:hAnsiTheme="minorHAnsi" w:cs="Times New Roman"/>
          <w:sz w:val="24"/>
          <w:szCs w:val="24"/>
        </w:rPr>
      </w:pPr>
    </w:p>
    <w:p w:rsidR="006B7F76" w:rsidRDefault="006B7F76" w:rsidP="002669D5">
      <w:pPr>
        <w:pStyle w:val="ConsPlusNormal"/>
        <w:ind w:firstLine="0"/>
        <w:jc w:val="both"/>
        <w:rPr>
          <w:rFonts w:asciiTheme="minorHAnsi" w:hAnsiTheme="minorHAnsi" w:cs="Times New Roman"/>
          <w:sz w:val="24"/>
          <w:szCs w:val="24"/>
        </w:rPr>
      </w:pPr>
    </w:p>
    <w:p w:rsidR="006B7F76" w:rsidRDefault="006B7F76" w:rsidP="002669D5">
      <w:pPr>
        <w:pStyle w:val="ConsPlusNormal"/>
        <w:ind w:firstLine="0"/>
        <w:jc w:val="both"/>
        <w:rPr>
          <w:rFonts w:asciiTheme="minorHAnsi" w:hAnsiTheme="minorHAnsi" w:cs="Times New Roman"/>
          <w:sz w:val="24"/>
          <w:szCs w:val="24"/>
        </w:rPr>
      </w:pPr>
    </w:p>
    <w:p w:rsidR="007B110D" w:rsidRDefault="007B110D" w:rsidP="002669D5">
      <w:pPr>
        <w:pStyle w:val="ConsPlusNormal"/>
        <w:ind w:firstLine="0"/>
        <w:jc w:val="both"/>
        <w:rPr>
          <w:rFonts w:asciiTheme="minorHAnsi" w:hAnsiTheme="minorHAnsi" w:cs="Times New Roman"/>
          <w:sz w:val="24"/>
          <w:szCs w:val="24"/>
        </w:rPr>
        <w:sectPr w:rsidR="007B110D" w:rsidSect="0085682D">
          <w:headerReference w:type="even" r:id="rId8"/>
          <w:headerReference w:type="default" r:id="rId9"/>
          <w:pgSz w:w="11907" w:h="16834" w:code="9"/>
          <w:pgMar w:top="992" w:right="454" w:bottom="851" w:left="1134" w:header="289" w:footer="289" w:gutter="0"/>
          <w:cols w:space="720"/>
          <w:titlePg/>
          <w:docGrid w:linePitch="272"/>
        </w:sectPr>
      </w:pPr>
    </w:p>
    <w:p w:rsidR="006B7F76" w:rsidRPr="006B7F76" w:rsidRDefault="006B7F76" w:rsidP="002669D5">
      <w:pPr>
        <w:tabs>
          <w:tab w:val="left" w:pos="7664"/>
        </w:tabs>
        <w:ind w:left="6804"/>
        <w:rPr>
          <w:rFonts w:asciiTheme="minorHAnsi" w:hAnsiTheme="minorHAnsi"/>
          <w:sz w:val="24"/>
          <w:szCs w:val="24"/>
        </w:rPr>
      </w:pPr>
      <w:r w:rsidRPr="006B7F76">
        <w:rPr>
          <w:rFonts w:asciiTheme="minorHAnsi" w:hAnsiTheme="minorHAnsi"/>
          <w:sz w:val="24"/>
          <w:szCs w:val="24"/>
        </w:rPr>
        <w:lastRenderedPageBreak/>
        <w:t>Приложение к отчету</w:t>
      </w:r>
    </w:p>
    <w:p w:rsidR="006B7F76" w:rsidRDefault="006B7F76" w:rsidP="002669D5">
      <w:pPr>
        <w:pStyle w:val="ConsPlusNormal"/>
        <w:ind w:left="6804" w:firstLine="0"/>
        <w:jc w:val="both"/>
        <w:rPr>
          <w:rFonts w:asciiTheme="minorHAnsi" w:hAnsiTheme="minorHAnsi"/>
          <w:sz w:val="24"/>
          <w:szCs w:val="24"/>
        </w:rPr>
      </w:pPr>
      <w:r w:rsidRPr="006B7F76">
        <w:rPr>
          <w:rFonts w:asciiTheme="minorHAnsi" w:hAnsiTheme="minorHAnsi"/>
          <w:sz w:val="24"/>
          <w:szCs w:val="24"/>
        </w:rPr>
        <w:t>о проведении публичных консультаций к проекту постановления администрации города Нижнего Новгорода  «О размещении нестационарных торговых объектов на территории города Нижнего Новгорода»</w:t>
      </w:r>
    </w:p>
    <w:p w:rsidR="00296BBB" w:rsidRDefault="00296BBB" w:rsidP="002669D5">
      <w:pPr>
        <w:pStyle w:val="ConsPlusNormal"/>
        <w:ind w:left="6804" w:firstLine="0"/>
        <w:jc w:val="both"/>
        <w:rPr>
          <w:rFonts w:asciiTheme="minorHAnsi" w:hAnsiTheme="minorHAnsi"/>
          <w:sz w:val="24"/>
          <w:szCs w:val="24"/>
        </w:rPr>
      </w:pPr>
    </w:p>
    <w:tbl>
      <w:tblPr>
        <w:tblW w:w="1516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9"/>
        <w:gridCol w:w="5041"/>
        <w:gridCol w:w="2410"/>
        <w:gridCol w:w="7087"/>
      </w:tblGrid>
      <w:tr w:rsidR="006B7F76" w:rsidRPr="00E6781D" w:rsidTr="00751C7A">
        <w:trPr>
          <w:trHeight w:val="20"/>
        </w:trPr>
        <w:tc>
          <w:tcPr>
            <w:tcW w:w="629" w:type="dxa"/>
            <w:vAlign w:val="center"/>
          </w:tcPr>
          <w:p w:rsidR="006B7F76" w:rsidRPr="00E6781D" w:rsidRDefault="006B7F76" w:rsidP="00E6781D">
            <w:pPr>
              <w:pStyle w:val="ConsPlusNormal"/>
              <w:ind w:firstLine="0"/>
              <w:jc w:val="center"/>
              <w:rPr>
                <w:rFonts w:asciiTheme="minorHAnsi" w:hAnsiTheme="minorHAnsi" w:cs="Times New Roman"/>
                <w:sz w:val="24"/>
                <w:szCs w:val="24"/>
              </w:rPr>
            </w:pPr>
            <w:r w:rsidRPr="00E6781D">
              <w:rPr>
                <w:rFonts w:asciiTheme="minorHAnsi" w:hAnsiTheme="minorHAnsi" w:cs="Times New Roman"/>
                <w:sz w:val="24"/>
                <w:szCs w:val="24"/>
              </w:rPr>
              <w:t>№</w:t>
            </w:r>
          </w:p>
        </w:tc>
        <w:tc>
          <w:tcPr>
            <w:tcW w:w="5041" w:type="dxa"/>
            <w:vAlign w:val="center"/>
          </w:tcPr>
          <w:p w:rsidR="006B7F76" w:rsidRPr="00203690" w:rsidRDefault="006B7F76" w:rsidP="00203690">
            <w:pPr>
              <w:pStyle w:val="21"/>
              <w:tabs>
                <w:tab w:val="left" w:pos="993"/>
              </w:tabs>
              <w:ind w:right="113" w:firstLine="335"/>
              <w:jc w:val="center"/>
              <w:rPr>
                <w:rFonts w:asciiTheme="minorHAnsi" w:hAnsiTheme="minorHAnsi"/>
                <w:sz w:val="24"/>
                <w:szCs w:val="24"/>
              </w:rPr>
            </w:pPr>
            <w:r w:rsidRPr="00203690">
              <w:rPr>
                <w:rFonts w:asciiTheme="minorHAnsi" w:hAnsiTheme="minorHAnsi"/>
                <w:sz w:val="24"/>
                <w:szCs w:val="24"/>
              </w:rPr>
              <w:t>Замечания и (или) предложения</w:t>
            </w:r>
          </w:p>
        </w:tc>
        <w:tc>
          <w:tcPr>
            <w:tcW w:w="2410" w:type="dxa"/>
            <w:vAlign w:val="center"/>
          </w:tcPr>
          <w:p w:rsidR="006B7F76" w:rsidRPr="00E6781D" w:rsidRDefault="006B7F76" w:rsidP="00E6781D">
            <w:pPr>
              <w:pStyle w:val="21"/>
              <w:tabs>
                <w:tab w:val="left" w:pos="993"/>
              </w:tabs>
              <w:ind w:firstLine="0"/>
              <w:jc w:val="center"/>
              <w:rPr>
                <w:rFonts w:asciiTheme="minorHAnsi" w:hAnsiTheme="minorHAnsi"/>
                <w:sz w:val="24"/>
                <w:szCs w:val="24"/>
              </w:rPr>
            </w:pPr>
            <w:r w:rsidRPr="00E6781D">
              <w:rPr>
                <w:rFonts w:asciiTheme="minorHAnsi" w:hAnsiTheme="minorHAnsi"/>
                <w:sz w:val="24"/>
                <w:szCs w:val="24"/>
              </w:rPr>
              <w:t>Автор замечаний и (или) предложений (участник публичных консультаций)</w:t>
            </w:r>
          </w:p>
        </w:tc>
        <w:tc>
          <w:tcPr>
            <w:tcW w:w="7087" w:type="dxa"/>
          </w:tcPr>
          <w:p w:rsidR="006B7F76" w:rsidRPr="00E6781D" w:rsidRDefault="006B7F76" w:rsidP="00E6781D">
            <w:pPr>
              <w:pStyle w:val="21"/>
              <w:tabs>
                <w:tab w:val="left" w:pos="993"/>
              </w:tabs>
              <w:ind w:firstLine="0"/>
              <w:jc w:val="center"/>
              <w:rPr>
                <w:rFonts w:asciiTheme="minorHAnsi" w:hAnsiTheme="minorHAnsi"/>
                <w:sz w:val="24"/>
                <w:szCs w:val="24"/>
              </w:rPr>
            </w:pPr>
            <w:r w:rsidRPr="00E6781D">
              <w:rPr>
                <w:rFonts w:asciiTheme="minorHAnsi" w:hAnsiTheme="minorHAnsi"/>
                <w:sz w:val="24"/>
                <w:szCs w:val="24"/>
              </w:rPr>
              <w:t>Комментарий (позиция) регулирующего органа</w:t>
            </w:r>
          </w:p>
        </w:tc>
      </w:tr>
      <w:tr w:rsidR="00624D90" w:rsidRPr="00E6781D" w:rsidTr="00751C7A">
        <w:trPr>
          <w:trHeight w:val="20"/>
        </w:trPr>
        <w:tc>
          <w:tcPr>
            <w:tcW w:w="629" w:type="dxa"/>
            <w:vAlign w:val="center"/>
          </w:tcPr>
          <w:p w:rsidR="00624D90" w:rsidRPr="00E6781D" w:rsidRDefault="00624D90" w:rsidP="00E6781D">
            <w:pPr>
              <w:pStyle w:val="ConsPlusNormal"/>
              <w:ind w:firstLine="0"/>
              <w:jc w:val="center"/>
              <w:rPr>
                <w:rFonts w:asciiTheme="minorHAnsi" w:hAnsiTheme="minorHAnsi" w:cs="Times New Roman"/>
                <w:sz w:val="24"/>
                <w:szCs w:val="24"/>
              </w:rPr>
            </w:pPr>
            <w:r w:rsidRPr="00E6781D">
              <w:rPr>
                <w:rFonts w:asciiTheme="minorHAnsi" w:hAnsiTheme="minorHAnsi" w:cs="Times New Roman"/>
                <w:sz w:val="24"/>
                <w:szCs w:val="24"/>
              </w:rPr>
              <w:t>1</w:t>
            </w:r>
          </w:p>
        </w:tc>
        <w:tc>
          <w:tcPr>
            <w:tcW w:w="5041" w:type="dxa"/>
          </w:tcPr>
          <w:p w:rsidR="00624D90" w:rsidRPr="00203690" w:rsidRDefault="00624D90" w:rsidP="006A5C8B">
            <w:pPr>
              <w:pStyle w:val="1"/>
              <w:rPr>
                <w:rFonts w:asciiTheme="minorHAnsi" w:hAnsiTheme="minorHAnsi"/>
                <w:sz w:val="24"/>
                <w:szCs w:val="24"/>
              </w:rPr>
            </w:pPr>
            <w:r w:rsidRPr="00203690">
              <w:rPr>
                <w:rStyle w:val="fontstyle01"/>
                <w:rFonts w:asciiTheme="minorHAnsi" w:hAnsiTheme="minorHAnsi"/>
              </w:rPr>
              <w:t xml:space="preserve">В пояснительной записке к проекту постановления администрации города Нижнего Новгорода «О внесении изменений в постановление администрации города Нижнего Новгорода от 26.09.2011 № 3763 </w:t>
            </w:r>
            <w:r w:rsidR="006A5C8B" w:rsidRPr="006A5C8B">
              <w:rPr>
                <w:rStyle w:val="fontstyle01"/>
                <w:rFonts w:asciiTheme="minorHAnsi" w:hAnsiTheme="minorHAnsi"/>
              </w:rPr>
              <w:t xml:space="preserve">"Об определении начальной цены предмета аукциона на право заключения договора на размещение нестационарного торгового объекта" (далее - Методика) </w:t>
            </w:r>
            <w:r w:rsidRPr="00203690">
              <w:rPr>
                <w:rStyle w:val="fontstyle01"/>
                <w:rFonts w:asciiTheme="minorHAnsi" w:hAnsiTheme="minorHAnsi"/>
              </w:rPr>
              <w:t xml:space="preserve">нет информации о том, сколько действующих договоров на размещение </w:t>
            </w:r>
            <w:r w:rsidR="000F6496">
              <w:rPr>
                <w:rStyle w:val="fontstyle01"/>
                <w:rFonts w:asciiTheme="minorHAnsi" w:hAnsiTheme="minorHAnsi"/>
              </w:rPr>
              <w:t>НТО</w:t>
            </w:r>
            <w:r w:rsidRPr="00203690">
              <w:rPr>
                <w:rStyle w:val="fontstyle01"/>
                <w:rFonts w:asciiTheme="minorHAnsi" w:hAnsiTheme="minorHAnsi"/>
              </w:rPr>
              <w:t xml:space="preserve"> попадает под данное правовое регулирование и каково будет увеличение доходной части бюджета после увеличения коэффициентов месторасположения, и соответственно каким образом увеличится нагрузка на предпринимателей. </w:t>
            </w:r>
          </w:p>
        </w:tc>
        <w:tc>
          <w:tcPr>
            <w:tcW w:w="2410" w:type="dxa"/>
          </w:tcPr>
          <w:p w:rsidR="00624D90" w:rsidRPr="00E6781D" w:rsidRDefault="00624D90" w:rsidP="00624D90">
            <w:pPr>
              <w:pStyle w:val="21"/>
              <w:tabs>
                <w:tab w:val="left" w:pos="993"/>
              </w:tabs>
              <w:ind w:firstLine="80"/>
              <w:jc w:val="center"/>
              <w:rPr>
                <w:rFonts w:asciiTheme="minorHAnsi" w:hAnsiTheme="minorHAnsi"/>
                <w:sz w:val="20"/>
              </w:rPr>
            </w:pPr>
            <w:r w:rsidRPr="00E6781D">
              <w:rPr>
                <w:rStyle w:val="fontstyle01"/>
                <w:rFonts w:asciiTheme="minorHAnsi" w:hAnsiTheme="minorHAnsi"/>
                <w:sz w:val="20"/>
                <w:szCs w:val="20"/>
              </w:rPr>
              <w:t>Нижегородское региональное отделение Общероссийской общественной организации малого и среднего предпринимательства «Опора России»</w:t>
            </w:r>
          </w:p>
        </w:tc>
        <w:tc>
          <w:tcPr>
            <w:tcW w:w="7087" w:type="dxa"/>
          </w:tcPr>
          <w:p w:rsidR="00624D90" w:rsidRDefault="00624D90" w:rsidP="000F6496">
            <w:pPr>
              <w:pStyle w:val="21"/>
              <w:tabs>
                <w:tab w:val="left" w:pos="993"/>
              </w:tabs>
              <w:ind w:firstLine="255"/>
              <w:rPr>
                <w:rFonts w:asciiTheme="minorHAnsi" w:hAnsiTheme="minorHAnsi"/>
                <w:sz w:val="24"/>
                <w:szCs w:val="24"/>
              </w:rPr>
            </w:pPr>
            <w:r>
              <w:rPr>
                <w:rFonts w:asciiTheme="minorHAnsi" w:hAnsiTheme="minorHAnsi"/>
                <w:sz w:val="24"/>
                <w:szCs w:val="24"/>
              </w:rPr>
              <w:t>Отклонено.</w:t>
            </w:r>
          </w:p>
          <w:p w:rsidR="006A5C8B" w:rsidRDefault="006A5C8B" w:rsidP="000F6496">
            <w:pPr>
              <w:pStyle w:val="21"/>
              <w:tabs>
                <w:tab w:val="left" w:pos="993"/>
              </w:tabs>
              <w:ind w:firstLine="255"/>
              <w:rPr>
                <w:rFonts w:asciiTheme="minorHAnsi" w:hAnsiTheme="minorHAnsi"/>
                <w:sz w:val="24"/>
                <w:szCs w:val="24"/>
              </w:rPr>
            </w:pPr>
            <w:r>
              <w:rPr>
                <w:rFonts w:asciiTheme="minorHAnsi" w:hAnsiTheme="minorHAnsi"/>
                <w:sz w:val="24"/>
                <w:szCs w:val="24"/>
              </w:rPr>
              <w:t>Предлагаемые изменения были разработаны в мае 2019 года</w:t>
            </w:r>
            <w:r w:rsidR="00B9641A">
              <w:rPr>
                <w:rFonts w:asciiTheme="minorHAnsi" w:hAnsiTheme="minorHAnsi"/>
                <w:sz w:val="24"/>
                <w:szCs w:val="24"/>
              </w:rPr>
              <w:t xml:space="preserve"> по итогам анализа динамики поступления доходов в бюджет города (снижения в 3 раза) после принятых 27.09.2019 изменений в Методику, снизивших, в том числе </w:t>
            </w:r>
            <w:r w:rsidR="008D65D0">
              <w:rPr>
                <w:rFonts w:asciiTheme="minorHAnsi" w:hAnsiTheme="minorHAnsi"/>
                <w:sz w:val="24"/>
                <w:szCs w:val="24"/>
              </w:rPr>
              <w:t xml:space="preserve">значения </w:t>
            </w:r>
            <w:r w:rsidR="00B9641A">
              <w:rPr>
                <w:rFonts w:asciiTheme="minorHAnsi" w:hAnsiTheme="minorHAnsi"/>
                <w:sz w:val="24"/>
                <w:szCs w:val="24"/>
              </w:rPr>
              <w:t>коэффициент</w:t>
            </w:r>
            <w:r w:rsidR="008D65D0">
              <w:rPr>
                <w:rFonts w:asciiTheme="minorHAnsi" w:hAnsiTheme="minorHAnsi"/>
                <w:sz w:val="24"/>
                <w:szCs w:val="24"/>
              </w:rPr>
              <w:t>а</w:t>
            </w:r>
            <w:r w:rsidR="00B9641A">
              <w:rPr>
                <w:rFonts w:asciiTheme="minorHAnsi" w:hAnsiTheme="minorHAnsi"/>
                <w:sz w:val="24"/>
                <w:szCs w:val="24"/>
              </w:rPr>
              <w:t xml:space="preserve"> типа объектов для передвижных объектов в 3 раза с 15 до 5, </w:t>
            </w:r>
            <w:r w:rsidR="008D65D0">
              <w:rPr>
                <w:rFonts w:asciiTheme="minorHAnsi" w:hAnsiTheme="minorHAnsi"/>
                <w:sz w:val="24"/>
                <w:szCs w:val="24"/>
              </w:rPr>
              <w:t xml:space="preserve">значения ассортимента для отдельных групп товаров, </w:t>
            </w:r>
            <w:r w:rsidR="00B9641A">
              <w:rPr>
                <w:rFonts w:asciiTheme="minorHAnsi" w:hAnsiTheme="minorHAnsi"/>
                <w:sz w:val="24"/>
                <w:szCs w:val="24"/>
              </w:rPr>
              <w:t>а также в целях</w:t>
            </w:r>
            <w:r w:rsidR="00E83BE5">
              <w:rPr>
                <w:rFonts w:asciiTheme="minorHAnsi" w:hAnsiTheme="minorHAnsi"/>
                <w:sz w:val="24"/>
                <w:szCs w:val="24"/>
              </w:rPr>
              <w:t xml:space="preserve"> </w:t>
            </w:r>
            <w:r w:rsidR="00B9641A">
              <w:rPr>
                <w:rFonts w:asciiTheme="minorHAnsi" w:hAnsiTheme="minorHAnsi"/>
                <w:sz w:val="24"/>
                <w:szCs w:val="24"/>
              </w:rPr>
              <w:t xml:space="preserve">обеспечения применения </w:t>
            </w:r>
            <w:r w:rsidR="008D65D0">
              <w:rPr>
                <w:rFonts w:asciiTheme="minorHAnsi" w:hAnsiTheme="minorHAnsi"/>
                <w:sz w:val="24"/>
                <w:szCs w:val="24"/>
              </w:rPr>
              <w:t xml:space="preserve">значений </w:t>
            </w:r>
            <w:r w:rsidR="00B9641A">
              <w:rPr>
                <w:rFonts w:asciiTheme="minorHAnsi" w:hAnsiTheme="minorHAnsi"/>
                <w:sz w:val="24"/>
                <w:szCs w:val="24"/>
              </w:rPr>
              <w:t>коэффициентов</w:t>
            </w:r>
            <w:r w:rsidR="008D65D0">
              <w:rPr>
                <w:rFonts w:asciiTheme="minorHAnsi" w:hAnsiTheme="minorHAnsi"/>
                <w:sz w:val="24"/>
                <w:szCs w:val="24"/>
              </w:rPr>
              <w:t>,</w:t>
            </w:r>
            <w:r w:rsidR="00B9641A">
              <w:rPr>
                <w:rFonts w:asciiTheme="minorHAnsi" w:hAnsiTheme="minorHAnsi"/>
                <w:sz w:val="24"/>
                <w:szCs w:val="24"/>
              </w:rPr>
              <w:t xml:space="preserve"> соответствующих </w:t>
            </w:r>
            <w:r w:rsidR="008D65D0">
              <w:rPr>
                <w:rFonts w:asciiTheme="minorHAnsi" w:hAnsiTheme="minorHAnsi"/>
                <w:sz w:val="24"/>
                <w:szCs w:val="24"/>
              </w:rPr>
              <w:t>изменению</w:t>
            </w:r>
            <w:r w:rsidR="00B9641A">
              <w:rPr>
                <w:rFonts w:asciiTheme="minorHAnsi" w:hAnsiTheme="minorHAnsi"/>
                <w:sz w:val="24"/>
                <w:szCs w:val="24"/>
              </w:rPr>
              <w:t xml:space="preserve"> </w:t>
            </w:r>
            <w:r w:rsidR="00751C7A">
              <w:rPr>
                <w:rFonts w:asciiTheme="minorHAnsi" w:hAnsiTheme="minorHAnsi"/>
                <w:sz w:val="24"/>
                <w:szCs w:val="24"/>
              </w:rPr>
              <w:t xml:space="preserve">в результате создания новых общественных пространств и увеличения зон привлечения жителей и гостей города: ул. Нижне-Волжская набережная, ул. Б. Покровская, ул. Рождественская и др. </w:t>
            </w:r>
            <w:r w:rsidR="00D74E49">
              <w:rPr>
                <w:rFonts w:asciiTheme="minorHAnsi" w:hAnsiTheme="minorHAnsi"/>
                <w:sz w:val="24"/>
                <w:szCs w:val="24"/>
              </w:rPr>
              <w:t xml:space="preserve">до </w:t>
            </w:r>
            <w:r w:rsidR="00B9641A">
              <w:rPr>
                <w:rFonts w:asciiTheme="minorHAnsi" w:hAnsiTheme="minorHAnsi"/>
                <w:sz w:val="24"/>
                <w:szCs w:val="24"/>
              </w:rPr>
              <w:t xml:space="preserve">рыночной оценки </w:t>
            </w:r>
            <w:r w:rsidR="00D74E49">
              <w:rPr>
                <w:rFonts w:asciiTheme="minorHAnsi" w:hAnsiTheme="minorHAnsi"/>
                <w:sz w:val="24"/>
                <w:szCs w:val="24"/>
              </w:rPr>
              <w:t xml:space="preserve">в зависимости от </w:t>
            </w:r>
            <w:r w:rsidR="00B9641A">
              <w:rPr>
                <w:rFonts w:asciiTheme="minorHAnsi" w:hAnsiTheme="minorHAnsi"/>
                <w:sz w:val="24"/>
                <w:szCs w:val="24"/>
              </w:rPr>
              <w:t>мест</w:t>
            </w:r>
            <w:r w:rsidR="00D74E49">
              <w:rPr>
                <w:rFonts w:asciiTheme="minorHAnsi" w:hAnsiTheme="minorHAnsi"/>
                <w:sz w:val="24"/>
                <w:szCs w:val="24"/>
              </w:rPr>
              <w:t>а</w:t>
            </w:r>
            <w:r w:rsidR="00B9641A">
              <w:rPr>
                <w:rFonts w:asciiTheme="minorHAnsi" w:hAnsiTheme="minorHAnsi"/>
                <w:sz w:val="24"/>
                <w:szCs w:val="24"/>
              </w:rPr>
              <w:t xml:space="preserve"> размещения НТО</w:t>
            </w:r>
            <w:r w:rsidR="00D74E49">
              <w:rPr>
                <w:rFonts w:asciiTheme="minorHAnsi" w:hAnsiTheme="minorHAnsi"/>
                <w:sz w:val="24"/>
                <w:szCs w:val="24"/>
              </w:rPr>
              <w:t>.</w:t>
            </w:r>
          </w:p>
          <w:p w:rsidR="00751C7A" w:rsidRDefault="00D74E49" w:rsidP="000F6496">
            <w:pPr>
              <w:pStyle w:val="21"/>
              <w:tabs>
                <w:tab w:val="left" w:pos="993"/>
              </w:tabs>
              <w:ind w:firstLine="255"/>
              <w:rPr>
                <w:rFonts w:asciiTheme="minorHAnsi" w:hAnsiTheme="minorHAnsi"/>
                <w:sz w:val="24"/>
                <w:szCs w:val="24"/>
              </w:rPr>
            </w:pPr>
            <w:r>
              <w:rPr>
                <w:rFonts w:asciiTheme="minorHAnsi" w:hAnsiTheme="minorHAnsi"/>
                <w:sz w:val="24"/>
                <w:szCs w:val="24"/>
              </w:rPr>
              <w:t>Между тем, п</w:t>
            </w:r>
            <w:r w:rsidR="00751C7A">
              <w:rPr>
                <w:rFonts w:asciiTheme="minorHAnsi" w:hAnsiTheme="minorHAnsi"/>
                <w:sz w:val="24"/>
                <w:szCs w:val="24"/>
              </w:rPr>
              <w:t>роектом предлагается не только увеличение коэффициента месторасположения НТО для отдельных улиц, но и снижени</w:t>
            </w:r>
            <w:r>
              <w:rPr>
                <w:rFonts w:asciiTheme="minorHAnsi" w:hAnsiTheme="minorHAnsi"/>
                <w:sz w:val="24"/>
                <w:szCs w:val="24"/>
              </w:rPr>
              <w:t>е</w:t>
            </w:r>
            <w:r w:rsidR="00751C7A">
              <w:rPr>
                <w:rFonts w:asciiTheme="minorHAnsi" w:hAnsiTheme="minorHAnsi"/>
                <w:sz w:val="24"/>
                <w:szCs w:val="24"/>
              </w:rPr>
              <w:t xml:space="preserve"> данного коэффициента</w:t>
            </w:r>
            <w:r w:rsidR="00E83BE5">
              <w:rPr>
                <w:rFonts w:asciiTheme="minorHAnsi" w:hAnsiTheme="minorHAnsi"/>
                <w:sz w:val="24"/>
                <w:szCs w:val="24"/>
              </w:rPr>
              <w:t xml:space="preserve"> для </w:t>
            </w:r>
            <w:r w:rsidR="004A65C0">
              <w:rPr>
                <w:rFonts w:asciiTheme="minorHAnsi" w:hAnsiTheme="minorHAnsi"/>
                <w:sz w:val="24"/>
                <w:szCs w:val="24"/>
              </w:rPr>
              <w:t>ряда</w:t>
            </w:r>
            <w:r w:rsidR="00E83BE5">
              <w:rPr>
                <w:rFonts w:asciiTheme="minorHAnsi" w:hAnsiTheme="minorHAnsi"/>
                <w:sz w:val="24"/>
                <w:szCs w:val="24"/>
              </w:rPr>
              <w:t xml:space="preserve"> улиц</w:t>
            </w:r>
            <w:r w:rsidR="004A65C0">
              <w:rPr>
                <w:rFonts w:asciiTheme="minorHAnsi" w:hAnsiTheme="minorHAnsi"/>
                <w:sz w:val="24"/>
                <w:szCs w:val="24"/>
              </w:rPr>
              <w:t xml:space="preserve"> для</w:t>
            </w:r>
            <w:r w:rsidR="00D820A5" w:rsidRPr="00D820A5">
              <w:rPr>
                <w:rFonts w:asciiTheme="minorHAnsi" w:hAnsiTheme="minorHAnsi"/>
                <w:sz w:val="24"/>
                <w:szCs w:val="24"/>
              </w:rPr>
              <w:t xml:space="preserve"> </w:t>
            </w:r>
            <w:r w:rsidR="00D820A5">
              <w:rPr>
                <w:rFonts w:asciiTheme="minorHAnsi" w:hAnsiTheme="minorHAnsi"/>
                <w:sz w:val="24"/>
                <w:szCs w:val="24"/>
              </w:rPr>
              <w:t>приближения применяемых</w:t>
            </w:r>
            <w:r w:rsidR="004A65C0">
              <w:rPr>
                <w:rFonts w:asciiTheme="minorHAnsi" w:hAnsiTheme="minorHAnsi"/>
                <w:sz w:val="24"/>
                <w:szCs w:val="24"/>
              </w:rPr>
              <w:t xml:space="preserve"> при расчете значений для получения значений стоимость </w:t>
            </w:r>
            <w:r w:rsidR="004A65C0" w:rsidRPr="006A5C8B">
              <w:rPr>
                <w:rStyle w:val="fontstyle01"/>
                <w:rFonts w:asciiTheme="minorHAnsi" w:hAnsiTheme="minorHAnsi"/>
              </w:rPr>
              <w:t>начальной цены предмета аукциона на право заключения договора на размещение нестационарного торгового объекта</w:t>
            </w:r>
            <w:r w:rsidR="004A65C0">
              <w:rPr>
                <w:rStyle w:val="fontstyle01"/>
                <w:rFonts w:asciiTheme="minorHAnsi" w:hAnsiTheme="minorHAnsi"/>
              </w:rPr>
              <w:t xml:space="preserve"> к рыночной стоимости</w:t>
            </w:r>
            <w:r w:rsidR="00751C7A">
              <w:rPr>
                <w:rFonts w:asciiTheme="minorHAnsi" w:hAnsiTheme="minorHAnsi"/>
                <w:sz w:val="24"/>
                <w:szCs w:val="24"/>
              </w:rPr>
              <w:t>.</w:t>
            </w:r>
          </w:p>
          <w:p w:rsidR="00B9641A" w:rsidRDefault="008D65D0" w:rsidP="000F6496">
            <w:pPr>
              <w:pStyle w:val="21"/>
              <w:tabs>
                <w:tab w:val="left" w:pos="993"/>
              </w:tabs>
              <w:ind w:firstLine="255"/>
              <w:rPr>
                <w:rFonts w:asciiTheme="minorHAnsi" w:hAnsiTheme="minorHAnsi"/>
                <w:sz w:val="24"/>
                <w:szCs w:val="24"/>
              </w:rPr>
            </w:pPr>
            <w:r>
              <w:rPr>
                <w:rFonts w:asciiTheme="minorHAnsi" w:hAnsiTheme="minorHAnsi"/>
                <w:sz w:val="24"/>
                <w:szCs w:val="24"/>
              </w:rPr>
              <w:t>Методика принята для неопределенного круга лиц</w:t>
            </w:r>
            <w:r w:rsidR="00E83BE5">
              <w:rPr>
                <w:rFonts w:asciiTheme="minorHAnsi" w:hAnsiTheme="minorHAnsi"/>
                <w:sz w:val="24"/>
                <w:szCs w:val="24"/>
              </w:rPr>
              <w:t xml:space="preserve"> и устанавливает стоимость </w:t>
            </w:r>
            <w:r w:rsidR="00E83BE5" w:rsidRPr="006A5C8B">
              <w:rPr>
                <w:rStyle w:val="fontstyle01"/>
                <w:rFonts w:asciiTheme="minorHAnsi" w:hAnsiTheme="minorHAnsi"/>
              </w:rPr>
              <w:t>начальной цены предмета аукциона на право заключения договора на размещение нестационарного торгового объекта</w:t>
            </w:r>
            <w:r>
              <w:rPr>
                <w:rFonts w:asciiTheme="minorHAnsi" w:hAnsiTheme="minorHAnsi"/>
                <w:sz w:val="24"/>
                <w:szCs w:val="24"/>
              </w:rPr>
              <w:t>.</w:t>
            </w:r>
          </w:p>
          <w:p w:rsidR="00E83BE5" w:rsidRDefault="00E83BE5" w:rsidP="000F6496">
            <w:pPr>
              <w:pStyle w:val="21"/>
              <w:tabs>
                <w:tab w:val="left" w:pos="993"/>
              </w:tabs>
              <w:ind w:firstLine="255"/>
              <w:rPr>
                <w:rFonts w:asciiTheme="minorHAnsi" w:hAnsiTheme="minorHAnsi"/>
                <w:sz w:val="24"/>
                <w:szCs w:val="24"/>
              </w:rPr>
            </w:pPr>
            <w:r>
              <w:rPr>
                <w:rFonts w:asciiTheme="minorHAnsi" w:hAnsiTheme="minorHAnsi"/>
                <w:sz w:val="24"/>
                <w:szCs w:val="24"/>
              </w:rPr>
              <w:lastRenderedPageBreak/>
              <w:t xml:space="preserve">Проект постановления </w:t>
            </w:r>
            <w:r w:rsidR="00CC7BBB">
              <w:rPr>
                <w:rFonts w:asciiTheme="minorHAnsi" w:hAnsiTheme="minorHAnsi"/>
                <w:sz w:val="24"/>
                <w:szCs w:val="24"/>
              </w:rPr>
              <w:t xml:space="preserve">после вступления в силу изменений новые значений коэффициента месторасположения </w:t>
            </w:r>
            <w:r w:rsidR="00AF028E">
              <w:rPr>
                <w:rFonts w:asciiTheme="minorHAnsi" w:hAnsiTheme="minorHAnsi"/>
                <w:sz w:val="24"/>
                <w:szCs w:val="24"/>
              </w:rPr>
              <w:t xml:space="preserve">не </w:t>
            </w:r>
            <w:r>
              <w:rPr>
                <w:rFonts w:asciiTheme="minorHAnsi" w:hAnsiTheme="minorHAnsi"/>
                <w:sz w:val="24"/>
                <w:szCs w:val="24"/>
              </w:rPr>
              <w:t xml:space="preserve">распространяет свое действие на действующие </w:t>
            </w:r>
            <w:r w:rsidR="00CC7BBB">
              <w:rPr>
                <w:rFonts w:asciiTheme="minorHAnsi" w:hAnsiTheme="minorHAnsi"/>
                <w:sz w:val="24"/>
                <w:szCs w:val="24"/>
              </w:rPr>
              <w:t xml:space="preserve">(ранее заключенные) </w:t>
            </w:r>
            <w:r>
              <w:rPr>
                <w:rFonts w:asciiTheme="minorHAnsi" w:hAnsiTheme="minorHAnsi"/>
                <w:sz w:val="24"/>
                <w:szCs w:val="24"/>
              </w:rPr>
              <w:t>договоры на размещение НТО</w:t>
            </w:r>
            <w:r w:rsidR="004A65C0">
              <w:rPr>
                <w:rFonts w:asciiTheme="minorHAnsi" w:hAnsiTheme="minorHAnsi"/>
                <w:sz w:val="24"/>
                <w:szCs w:val="24"/>
              </w:rPr>
              <w:t>.</w:t>
            </w:r>
          </w:p>
          <w:p w:rsidR="006A5C8B" w:rsidRDefault="00AF028E" w:rsidP="000F6496">
            <w:pPr>
              <w:pStyle w:val="21"/>
              <w:tabs>
                <w:tab w:val="left" w:pos="993"/>
              </w:tabs>
              <w:ind w:firstLine="255"/>
              <w:rPr>
                <w:rFonts w:asciiTheme="minorHAnsi" w:hAnsiTheme="minorHAnsi"/>
                <w:sz w:val="24"/>
                <w:szCs w:val="24"/>
              </w:rPr>
            </w:pPr>
            <w:r>
              <w:rPr>
                <w:rFonts w:asciiTheme="minorHAnsi" w:hAnsiTheme="minorHAnsi"/>
                <w:sz w:val="24"/>
                <w:szCs w:val="24"/>
              </w:rPr>
              <w:t>Кроме того, п</w:t>
            </w:r>
            <w:r w:rsidR="006A5C8B">
              <w:rPr>
                <w:rFonts w:asciiTheme="minorHAnsi" w:hAnsiTheme="minorHAnsi"/>
                <w:sz w:val="24"/>
                <w:szCs w:val="24"/>
              </w:rPr>
              <w:t>орядком проведения ОРВ, утвержденным постановлением от 29.12.2014 №5493, не предусмотрена обязанность</w:t>
            </w:r>
            <w:r w:rsidR="008D65D0">
              <w:rPr>
                <w:rFonts w:asciiTheme="minorHAnsi" w:hAnsiTheme="minorHAnsi"/>
                <w:sz w:val="24"/>
                <w:szCs w:val="24"/>
              </w:rPr>
              <w:t xml:space="preserve"> разработчика </w:t>
            </w:r>
            <w:r w:rsidR="006A5C8B">
              <w:rPr>
                <w:rFonts w:asciiTheme="minorHAnsi" w:hAnsiTheme="minorHAnsi"/>
                <w:sz w:val="24"/>
                <w:szCs w:val="24"/>
              </w:rPr>
              <w:t xml:space="preserve"> включения в пояснительную записку к проекту постановления при ОРВ информацию об оценке изменений доходной части бюджета.</w:t>
            </w:r>
          </w:p>
          <w:p w:rsidR="00120694" w:rsidRDefault="004A65C0" w:rsidP="000F6496">
            <w:pPr>
              <w:pStyle w:val="21"/>
              <w:tabs>
                <w:tab w:val="left" w:pos="993"/>
              </w:tabs>
              <w:ind w:firstLine="255"/>
              <w:rPr>
                <w:rFonts w:asciiTheme="minorHAnsi" w:hAnsiTheme="minorHAnsi"/>
                <w:sz w:val="24"/>
                <w:szCs w:val="24"/>
              </w:rPr>
            </w:pPr>
            <w:r>
              <w:rPr>
                <w:rFonts w:asciiTheme="minorHAnsi" w:hAnsiTheme="minorHAnsi"/>
                <w:sz w:val="24"/>
                <w:szCs w:val="24"/>
              </w:rPr>
              <w:t xml:space="preserve">Предлагаемые изменения неоднократно с мая 2019 года обсуждались на совещаниях, в том числе и под председательством первого заместителя главы города </w:t>
            </w:r>
            <w:r w:rsidRPr="004A65C0">
              <w:rPr>
                <w:rFonts w:asciiTheme="minorHAnsi" w:hAnsiTheme="minorHAnsi"/>
                <w:sz w:val="24"/>
                <w:szCs w:val="24"/>
              </w:rPr>
              <w:t xml:space="preserve">Нижнего Новгорода Н.В. Казачковой с </w:t>
            </w:r>
            <w:r w:rsidR="003F23CB">
              <w:rPr>
                <w:rFonts w:asciiTheme="minorHAnsi" w:hAnsiTheme="minorHAnsi"/>
                <w:sz w:val="24"/>
                <w:szCs w:val="24"/>
              </w:rPr>
              <w:t>представите</w:t>
            </w:r>
            <w:r w:rsidRPr="004A65C0">
              <w:rPr>
                <w:rFonts w:asciiTheme="minorHAnsi" w:hAnsiTheme="minorHAnsi"/>
                <w:sz w:val="24"/>
                <w:szCs w:val="24"/>
              </w:rPr>
              <w:t>лями ассоциаций и объединений предпринимателей на которых присутствовали</w:t>
            </w:r>
            <w:r w:rsidR="00CC7BBB">
              <w:rPr>
                <w:rFonts w:asciiTheme="minorHAnsi" w:hAnsiTheme="minorHAnsi"/>
                <w:sz w:val="24"/>
                <w:szCs w:val="24"/>
              </w:rPr>
              <w:t xml:space="preserve"> в том числе </w:t>
            </w:r>
            <w:r w:rsidR="00D820A5">
              <w:rPr>
                <w:rFonts w:asciiTheme="minorHAnsi" w:hAnsiTheme="minorHAnsi"/>
                <w:sz w:val="24"/>
                <w:szCs w:val="24"/>
              </w:rPr>
              <w:t xml:space="preserve">и </w:t>
            </w:r>
            <w:r w:rsidR="003F23CB">
              <w:rPr>
                <w:rFonts w:asciiTheme="minorHAnsi" w:hAnsiTheme="minorHAnsi"/>
                <w:sz w:val="24"/>
                <w:szCs w:val="24"/>
              </w:rPr>
              <w:t>представители</w:t>
            </w:r>
            <w:r w:rsidRPr="004A65C0">
              <w:rPr>
                <w:rFonts w:asciiTheme="minorHAnsi" w:hAnsiTheme="minorHAnsi"/>
                <w:sz w:val="24"/>
                <w:szCs w:val="24"/>
              </w:rPr>
              <w:t xml:space="preserve"> НРО «Опора России»</w:t>
            </w:r>
            <w:r w:rsidR="00CC7BBB">
              <w:rPr>
                <w:rFonts w:asciiTheme="minorHAnsi" w:hAnsiTheme="minorHAnsi"/>
                <w:sz w:val="24"/>
                <w:szCs w:val="24"/>
              </w:rPr>
              <w:t xml:space="preserve"> и</w:t>
            </w:r>
            <w:r w:rsidRPr="004A65C0">
              <w:rPr>
                <w:rFonts w:asciiTheme="minorHAnsi" w:hAnsiTheme="minorHAnsi"/>
                <w:sz w:val="24"/>
                <w:szCs w:val="24"/>
              </w:rPr>
              <w:t xml:space="preserve"> Уполномоченный по защите прав предпринимателей в Нижегородской области П.М. </w:t>
            </w:r>
            <w:proofErr w:type="spellStart"/>
            <w:r w:rsidRPr="004A65C0">
              <w:rPr>
                <w:rFonts w:asciiTheme="minorHAnsi" w:hAnsiTheme="minorHAnsi"/>
                <w:sz w:val="24"/>
                <w:szCs w:val="24"/>
              </w:rPr>
              <w:t>Солодкий</w:t>
            </w:r>
            <w:proofErr w:type="spellEnd"/>
            <w:r w:rsidRPr="004A65C0">
              <w:rPr>
                <w:rFonts w:asciiTheme="minorHAnsi" w:hAnsiTheme="minorHAnsi"/>
                <w:sz w:val="24"/>
                <w:szCs w:val="24"/>
              </w:rPr>
              <w:t>.</w:t>
            </w:r>
          </w:p>
          <w:p w:rsidR="00624D90" w:rsidRDefault="00CC7BBB" w:rsidP="007B2C0A">
            <w:pPr>
              <w:pStyle w:val="21"/>
              <w:tabs>
                <w:tab w:val="left" w:pos="993"/>
              </w:tabs>
              <w:ind w:firstLine="255"/>
              <w:rPr>
                <w:rFonts w:asciiTheme="minorHAnsi" w:hAnsiTheme="minorHAnsi"/>
                <w:sz w:val="24"/>
                <w:szCs w:val="24"/>
              </w:rPr>
            </w:pPr>
            <w:r>
              <w:rPr>
                <w:rFonts w:asciiTheme="minorHAnsi" w:hAnsiTheme="minorHAnsi"/>
                <w:sz w:val="24"/>
                <w:szCs w:val="24"/>
              </w:rPr>
              <w:t xml:space="preserve">При обсуждении проекта предлагалось установление стоимости размещения на основании оценки </w:t>
            </w:r>
            <w:r w:rsidR="007B2C0A">
              <w:rPr>
                <w:rFonts w:asciiTheme="minorHAnsi" w:hAnsiTheme="minorHAnsi"/>
                <w:sz w:val="24"/>
                <w:szCs w:val="24"/>
              </w:rPr>
              <w:t xml:space="preserve">рыночной стоимости права размещения НТО </w:t>
            </w:r>
            <w:r w:rsidR="00AF5FDE">
              <w:rPr>
                <w:rFonts w:asciiTheme="minorHAnsi" w:hAnsiTheme="minorHAnsi"/>
                <w:sz w:val="24"/>
                <w:szCs w:val="24"/>
              </w:rPr>
              <w:t>(</w:t>
            </w:r>
            <w:r w:rsidR="007B2C0A">
              <w:rPr>
                <w:rFonts w:asciiTheme="minorHAnsi" w:hAnsiTheme="minorHAnsi"/>
                <w:sz w:val="24"/>
                <w:szCs w:val="24"/>
              </w:rPr>
              <w:t>значительно превышающей плату за размещение НТО</w:t>
            </w:r>
            <w:r w:rsidR="00AF5FDE">
              <w:rPr>
                <w:rFonts w:asciiTheme="minorHAnsi" w:hAnsiTheme="minorHAnsi"/>
                <w:sz w:val="24"/>
                <w:szCs w:val="24"/>
              </w:rPr>
              <w:t>)</w:t>
            </w:r>
            <w:r w:rsidR="007B2C0A">
              <w:rPr>
                <w:rFonts w:asciiTheme="minorHAnsi" w:hAnsiTheme="minorHAnsi"/>
                <w:sz w:val="24"/>
                <w:szCs w:val="24"/>
              </w:rPr>
              <w:t>, но данное предложение было отклонено представителями организаций, представляющих предпринимательское сообщество.</w:t>
            </w:r>
          </w:p>
          <w:p w:rsidR="007B2C0A" w:rsidRPr="00E6781D" w:rsidRDefault="007B2C0A" w:rsidP="007B2C0A">
            <w:pPr>
              <w:pStyle w:val="21"/>
              <w:tabs>
                <w:tab w:val="left" w:pos="993"/>
              </w:tabs>
              <w:ind w:firstLine="255"/>
              <w:rPr>
                <w:rFonts w:asciiTheme="minorHAnsi" w:hAnsiTheme="minorHAnsi"/>
                <w:sz w:val="24"/>
                <w:szCs w:val="24"/>
              </w:rPr>
            </w:pPr>
          </w:p>
        </w:tc>
      </w:tr>
      <w:tr w:rsidR="00624D90" w:rsidRPr="00E6781D" w:rsidTr="00751C7A">
        <w:trPr>
          <w:trHeight w:val="20"/>
        </w:trPr>
        <w:tc>
          <w:tcPr>
            <w:tcW w:w="629" w:type="dxa"/>
            <w:vAlign w:val="center"/>
          </w:tcPr>
          <w:p w:rsidR="00624D90" w:rsidRPr="00E6781D" w:rsidRDefault="00624D90" w:rsidP="00E6781D">
            <w:pPr>
              <w:pStyle w:val="ConsPlusNormal"/>
              <w:ind w:firstLine="0"/>
              <w:jc w:val="center"/>
              <w:rPr>
                <w:rFonts w:asciiTheme="minorHAnsi" w:hAnsiTheme="minorHAnsi" w:cs="Times New Roman"/>
                <w:sz w:val="24"/>
                <w:szCs w:val="24"/>
              </w:rPr>
            </w:pPr>
            <w:r w:rsidRPr="00E6781D">
              <w:rPr>
                <w:rFonts w:asciiTheme="minorHAnsi" w:hAnsiTheme="minorHAnsi" w:cs="Times New Roman"/>
                <w:sz w:val="24"/>
                <w:szCs w:val="24"/>
              </w:rPr>
              <w:lastRenderedPageBreak/>
              <w:t>2</w:t>
            </w:r>
          </w:p>
        </w:tc>
        <w:tc>
          <w:tcPr>
            <w:tcW w:w="5041" w:type="dxa"/>
          </w:tcPr>
          <w:p w:rsidR="00624D90" w:rsidRPr="00203690" w:rsidRDefault="00624D90" w:rsidP="00203690">
            <w:pPr>
              <w:ind w:right="113" w:firstLine="335"/>
              <w:jc w:val="both"/>
              <w:rPr>
                <w:rStyle w:val="fontstyle01"/>
                <w:rFonts w:asciiTheme="minorHAnsi" w:hAnsiTheme="minorHAnsi"/>
              </w:rPr>
            </w:pPr>
            <w:r w:rsidRPr="00203690">
              <w:rPr>
                <w:rStyle w:val="fontstyle01"/>
                <w:rFonts w:asciiTheme="minorHAnsi" w:hAnsiTheme="minorHAnsi"/>
              </w:rPr>
              <w:t xml:space="preserve">Данный вариант решения проблемы не является оптимальным, потому что увеличение коэффициента месторасположения в некоторых позициях не проработан детально. </w:t>
            </w:r>
          </w:p>
          <w:p w:rsidR="00624D90" w:rsidRPr="00203690" w:rsidRDefault="00624D90" w:rsidP="000F6496">
            <w:pPr>
              <w:ind w:right="113" w:firstLine="335"/>
              <w:jc w:val="both"/>
              <w:rPr>
                <w:rStyle w:val="FontStyle11"/>
                <w:rFonts w:asciiTheme="minorHAnsi" w:hAnsiTheme="minorHAnsi"/>
                <w:b w:val="0"/>
                <w:sz w:val="24"/>
                <w:szCs w:val="24"/>
              </w:rPr>
            </w:pPr>
            <w:r w:rsidRPr="00203690">
              <w:rPr>
                <w:rStyle w:val="fontstyle01"/>
                <w:rFonts w:asciiTheme="minorHAnsi" w:hAnsiTheme="minorHAnsi"/>
              </w:rPr>
              <w:t xml:space="preserve">Например, увеличение коэффициента местоположения на проспекте Ленина коснется не только тех договоров на размещение </w:t>
            </w:r>
            <w:r w:rsidR="000F6496">
              <w:rPr>
                <w:rStyle w:val="fontstyle01"/>
                <w:rFonts w:asciiTheme="minorHAnsi" w:hAnsiTheme="minorHAnsi"/>
              </w:rPr>
              <w:t>НТО</w:t>
            </w:r>
            <w:r w:rsidRPr="00203690">
              <w:rPr>
                <w:rStyle w:val="fontstyle01"/>
                <w:rFonts w:asciiTheme="minorHAnsi" w:hAnsiTheme="minorHAnsi"/>
              </w:rPr>
              <w:t xml:space="preserve">, которые расположены непосредственно в локациях с высокой концентрацией потребительского потока, но и тех, кто расположен в дворовых территориях, </w:t>
            </w:r>
            <w:r w:rsidRPr="00203690">
              <w:rPr>
                <w:rStyle w:val="fontstyle01"/>
                <w:rFonts w:asciiTheme="minorHAnsi" w:hAnsiTheme="minorHAnsi"/>
              </w:rPr>
              <w:lastRenderedPageBreak/>
              <w:t>где проходимость меньше и потребительский спрос соответственно ниже.</w:t>
            </w:r>
          </w:p>
        </w:tc>
        <w:tc>
          <w:tcPr>
            <w:tcW w:w="2410" w:type="dxa"/>
          </w:tcPr>
          <w:p w:rsidR="00624D90" w:rsidRPr="00E6781D" w:rsidRDefault="00624D90" w:rsidP="00E6781D">
            <w:pPr>
              <w:pStyle w:val="21"/>
              <w:tabs>
                <w:tab w:val="left" w:pos="993"/>
              </w:tabs>
              <w:ind w:firstLine="80"/>
              <w:jc w:val="center"/>
              <w:rPr>
                <w:rStyle w:val="fontstyle01"/>
                <w:rFonts w:asciiTheme="minorHAnsi" w:hAnsiTheme="minorHAnsi"/>
              </w:rPr>
            </w:pPr>
            <w:r w:rsidRPr="00E6781D">
              <w:rPr>
                <w:rStyle w:val="fontstyle01"/>
                <w:rFonts w:asciiTheme="minorHAnsi" w:hAnsiTheme="minorHAnsi"/>
                <w:sz w:val="20"/>
                <w:szCs w:val="20"/>
              </w:rPr>
              <w:lastRenderedPageBreak/>
              <w:t>Нижегородское региональное отделение Общероссийской общественной организации малого и среднего предпринимательства «Опора России»</w:t>
            </w:r>
          </w:p>
        </w:tc>
        <w:tc>
          <w:tcPr>
            <w:tcW w:w="7087" w:type="dxa"/>
          </w:tcPr>
          <w:p w:rsidR="00624D90" w:rsidRDefault="00CC7BBB" w:rsidP="00CC7BBB">
            <w:pPr>
              <w:pStyle w:val="21"/>
              <w:tabs>
                <w:tab w:val="left" w:pos="993"/>
              </w:tabs>
              <w:ind w:firstLine="0"/>
              <w:rPr>
                <w:rFonts w:asciiTheme="minorHAnsi" w:hAnsiTheme="minorHAnsi"/>
                <w:sz w:val="24"/>
                <w:szCs w:val="24"/>
              </w:rPr>
            </w:pPr>
            <w:r>
              <w:rPr>
                <w:rFonts w:asciiTheme="minorHAnsi" w:hAnsiTheme="minorHAnsi"/>
                <w:sz w:val="24"/>
                <w:szCs w:val="24"/>
              </w:rPr>
              <w:t>Отклонено.</w:t>
            </w:r>
          </w:p>
          <w:p w:rsidR="00CC7BBB" w:rsidRPr="00CC7BBB" w:rsidRDefault="00CC7BBB" w:rsidP="00CC7BBB">
            <w:pPr>
              <w:pStyle w:val="21"/>
              <w:tabs>
                <w:tab w:val="left" w:pos="993"/>
              </w:tabs>
              <w:ind w:firstLine="0"/>
              <w:rPr>
                <w:rFonts w:asciiTheme="minorHAnsi" w:hAnsiTheme="minorHAnsi"/>
                <w:sz w:val="24"/>
                <w:szCs w:val="24"/>
              </w:rPr>
            </w:pPr>
            <w:r w:rsidRPr="00CC7BBB">
              <w:rPr>
                <w:rFonts w:asciiTheme="minorHAnsi" w:hAnsiTheme="minorHAnsi"/>
                <w:sz w:val="24"/>
                <w:szCs w:val="24"/>
              </w:rPr>
              <w:t>В соответствии с проектом «Если объект расположен на расстоянии менее 50 метров от улицы с большим значением коэффициента, то применяется наибольшее значение»</w:t>
            </w:r>
          </w:p>
          <w:p w:rsidR="00CC7BBB" w:rsidRDefault="00CC7BBB" w:rsidP="00CC7BBB">
            <w:pPr>
              <w:pStyle w:val="21"/>
              <w:tabs>
                <w:tab w:val="left" w:pos="993"/>
              </w:tabs>
              <w:ind w:firstLine="0"/>
              <w:rPr>
                <w:rFonts w:asciiTheme="minorHAnsi" w:hAnsiTheme="minorHAnsi"/>
                <w:sz w:val="24"/>
                <w:szCs w:val="24"/>
              </w:rPr>
            </w:pPr>
            <w:r w:rsidRPr="00CC7BBB">
              <w:rPr>
                <w:rFonts w:asciiTheme="minorHAnsi" w:hAnsiTheme="minorHAnsi"/>
                <w:sz w:val="24"/>
                <w:szCs w:val="24"/>
              </w:rPr>
              <w:t>Таким образом</w:t>
            </w:r>
            <w:r>
              <w:rPr>
                <w:rFonts w:asciiTheme="minorHAnsi" w:hAnsiTheme="minorHAnsi"/>
                <w:sz w:val="24"/>
                <w:szCs w:val="24"/>
              </w:rPr>
              <w:t>,</w:t>
            </w:r>
            <w:r w:rsidRPr="00CC7BBB">
              <w:rPr>
                <w:rFonts w:asciiTheme="minorHAnsi" w:hAnsiTheme="minorHAnsi"/>
                <w:sz w:val="24"/>
                <w:szCs w:val="24"/>
              </w:rPr>
              <w:t xml:space="preserve"> </w:t>
            </w:r>
            <w:r>
              <w:rPr>
                <w:rFonts w:asciiTheme="minorHAnsi" w:hAnsiTheme="minorHAnsi"/>
                <w:sz w:val="24"/>
                <w:szCs w:val="24"/>
              </w:rPr>
              <w:t xml:space="preserve">вносимые изменения по проспекту Ленина распространяют свое действие на объекты, расположенные </w:t>
            </w:r>
            <w:r w:rsidRPr="00CC7BBB">
              <w:rPr>
                <w:rFonts w:asciiTheme="minorHAnsi" w:hAnsiTheme="minorHAnsi"/>
                <w:sz w:val="24"/>
                <w:szCs w:val="24"/>
              </w:rPr>
              <w:t xml:space="preserve">на расстоянии менее 50 метров </w:t>
            </w:r>
            <w:r>
              <w:rPr>
                <w:rFonts w:asciiTheme="minorHAnsi" w:hAnsiTheme="minorHAnsi"/>
                <w:sz w:val="24"/>
                <w:szCs w:val="24"/>
              </w:rPr>
              <w:t>от данного проспекта.</w:t>
            </w:r>
          </w:p>
          <w:p w:rsidR="00CC7BBB" w:rsidRDefault="00CC7BBB" w:rsidP="00CC7BBB">
            <w:pPr>
              <w:pStyle w:val="21"/>
              <w:tabs>
                <w:tab w:val="left" w:pos="993"/>
              </w:tabs>
              <w:ind w:firstLine="0"/>
              <w:rPr>
                <w:rFonts w:asciiTheme="minorHAnsi" w:hAnsiTheme="minorHAnsi"/>
                <w:sz w:val="24"/>
                <w:szCs w:val="24"/>
              </w:rPr>
            </w:pPr>
          </w:p>
          <w:p w:rsidR="00CC7BBB" w:rsidRPr="00E6781D" w:rsidRDefault="00CC7BBB" w:rsidP="00CC7BBB">
            <w:pPr>
              <w:pStyle w:val="21"/>
              <w:tabs>
                <w:tab w:val="left" w:pos="993"/>
              </w:tabs>
              <w:ind w:firstLine="0"/>
              <w:rPr>
                <w:rFonts w:asciiTheme="minorHAnsi" w:hAnsiTheme="minorHAnsi"/>
                <w:sz w:val="24"/>
                <w:szCs w:val="24"/>
              </w:rPr>
            </w:pPr>
          </w:p>
        </w:tc>
      </w:tr>
      <w:tr w:rsidR="00624D90" w:rsidRPr="00E6781D" w:rsidTr="00751C7A">
        <w:trPr>
          <w:trHeight w:val="20"/>
        </w:trPr>
        <w:tc>
          <w:tcPr>
            <w:tcW w:w="629" w:type="dxa"/>
            <w:vAlign w:val="center"/>
          </w:tcPr>
          <w:p w:rsidR="00624D90" w:rsidRPr="00E6781D" w:rsidRDefault="00624D90" w:rsidP="00E6781D">
            <w:pPr>
              <w:pStyle w:val="ConsPlusNormal"/>
              <w:ind w:firstLine="0"/>
              <w:jc w:val="center"/>
              <w:rPr>
                <w:rFonts w:asciiTheme="minorHAnsi" w:hAnsiTheme="minorHAnsi" w:cs="Times New Roman"/>
                <w:sz w:val="24"/>
                <w:szCs w:val="24"/>
              </w:rPr>
            </w:pPr>
            <w:r w:rsidRPr="00E6781D">
              <w:rPr>
                <w:rFonts w:asciiTheme="minorHAnsi" w:hAnsiTheme="minorHAnsi" w:cs="Times New Roman"/>
                <w:sz w:val="24"/>
                <w:szCs w:val="24"/>
              </w:rPr>
              <w:t>3</w:t>
            </w:r>
          </w:p>
        </w:tc>
        <w:tc>
          <w:tcPr>
            <w:tcW w:w="5041" w:type="dxa"/>
          </w:tcPr>
          <w:p w:rsidR="00624D90" w:rsidRPr="00203690" w:rsidRDefault="00624D90" w:rsidP="00203690">
            <w:pPr>
              <w:ind w:right="113" w:firstLine="335"/>
              <w:jc w:val="both"/>
              <w:rPr>
                <w:rStyle w:val="FontStyle12"/>
                <w:rFonts w:asciiTheme="minorHAnsi" w:hAnsiTheme="minorHAnsi"/>
                <w:b w:val="0"/>
                <w:sz w:val="24"/>
                <w:szCs w:val="24"/>
              </w:rPr>
            </w:pPr>
            <w:r w:rsidRPr="00203690">
              <w:rPr>
                <w:rStyle w:val="fontstyle01"/>
                <w:rFonts w:asciiTheme="minorHAnsi" w:hAnsiTheme="minorHAnsi"/>
              </w:rPr>
              <w:t>Ввиду того, что в пояснительной записке к проекту не описано количественное увеличение нагрузки на предпринимателей, то в данном правовом регулировании возможны положения, которые необоснованно затруднят ведение предпринимательской и инвестиционной деятельности.</w:t>
            </w:r>
          </w:p>
        </w:tc>
        <w:tc>
          <w:tcPr>
            <w:tcW w:w="2410" w:type="dxa"/>
          </w:tcPr>
          <w:p w:rsidR="00624D90" w:rsidRPr="00E6781D" w:rsidRDefault="00624D90" w:rsidP="00E6781D">
            <w:pPr>
              <w:pStyle w:val="21"/>
              <w:tabs>
                <w:tab w:val="left" w:pos="993"/>
              </w:tabs>
              <w:ind w:firstLine="80"/>
              <w:jc w:val="center"/>
              <w:rPr>
                <w:rStyle w:val="fontstyle01"/>
                <w:rFonts w:asciiTheme="minorHAnsi" w:hAnsiTheme="minorHAnsi"/>
              </w:rPr>
            </w:pPr>
            <w:r w:rsidRPr="00E6781D">
              <w:rPr>
                <w:rStyle w:val="fontstyle01"/>
                <w:rFonts w:asciiTheme="minorHAnsi" w:hAnsiTheme="minorHAnsi"/>
                <w:sz w:val="20"/>
                <w:szCs w:val="20"/>
              </w:rPr>
              <w:t>Нижегородское региональное отделение Общероссийской общественной организации малого и среднего предпринимательства «Опора России»</w:t>
            </w:r>
          </w:p>
        </w:tc>
        <w:tc>
          <w:tcPr>
            <w:tcW w:w="7087" w:type="dxa"/>
          </w:tcPr>
          <w:p w:rsidR="00624D90" w:rsidRDefault="00061543" w:rsidP="00061543">
            <w:pPr>
              <w:pStyle w:val="21"/>
              <w:tabs>
                <w:tab w:val="left" w:pos="993"/>
              </w:tabs>
              <w:ind w:firstLine="255"/>
              <w:rPr>
                <w:rFonts w:asciiTheme="minorHAnsi" w:hAnsiTheme="minorHAnsi"/>
                <w:sz w:val="24"/>
                <w:szCs w:val="24"/>
              </w:rPr>
            </w:pPr>
            <w:r>
              <w:rPr>
                <w:rFonts w:asciiTheme="minorHAnsi" w:hAnsiTheme="minorHAnsi"/>
                <w:sz w:val="24"/>
                <w:szCs w:val="24"/>
              </w:rPr>
              <w:t>Отклонено.</w:t>
            </w:r>
          </w:p>
          <w:p w:rsidR="007B2C0A" w:rsidRPr="00E6781D" w:rsidRDefault="00CC7BBB" w:rsidP="007B2C0A">
            <w:pPr>
              <w:pStyle w:val="21"/>
              <w:tabs>
                <w:tab w:val="left" w:pos="993"/>
              </w:tabs>
              <w:ind w:firstLine="255"/>
              <w:rPr>
                <w:rFonts w:asciiTheme="minorHAnsi" w:hAnsiTheme="minorHAnsi"/>
                <w:sz w:val="24"/>
                <w:szCs w:val="24"/>
              </w:rPr>
            </w:pPr>
            <w:r>
              <w:rPr>
                <w:rFonts w:asciiTheme="minorHAnsi" w:hAnsiTheme="minorHAnsi"/>
                <w:sz w:val="24"/>
                <w:szCs w:val="24"/>
              </w:rPr>
              <w:t xml:space="preserve">Методика принята для неопределенного круга лиц и устанавливает стоимость </w:t>
            </w:r>
            <w:r w:rsidRPr="006A5C8B">
              <w:rPr>
                <w:rStyle w:val="fontstyle01"/>
                <w:rFonts w:asciiTheme="minorHAnsi" w:hAnsiTheme="minorHAnsi"/>
              </w:rPr>
              <w:t>начальной цены предмета аукциона на право заключения договора на размещение нестационарного торгового объекта</w:t>
            </w:r>
            <w:r w:rsidR="007B2C0A">
              <w:rPr>
                <w:rStyle w:val="fontstyle01"/>
                <w:rFonts w:asciiTheme="minorHAnsi" w:hAnsiTheme="minorHAnsi"/>
              </w:rPr>
              <w:t>, в связи с чем м</w:t>
            </w:r>
            <w:r w:rsidR="007B2C0A" w:rsidRPr="00061543">
              <w:rPr>
                <w:rFonts w:asciiTheme="minorHAnsi" w:hAnsiTheme="minorHAnsi"/>
                <w:sz w:val="24"/>
                <w:szCs w:val="24"/>
              </w:rPr>
              <w:t>етодик</w:t>
            </w:r>
            <w:r w:rsidR="007B2C0A">
              <w:rPr>
                <w:rFonts w:asciiTheme="minorHAnsi" w:hAnsiTheme="minorHAnsi"/>
                <w:sz w:val="24"/>
                <w:szCs w:val="24"/>
              </w:rPr>
              <w:t xml:space="preserve">ой не устанавливается нагрузка </w:t>
            </w:r>
            <w:r w:rsidR="00D820A5">
              <w:rPr>
                <w:rFonts w:asciiTheme="minorHAnsi" w:hAnsiTheme="minorHAnsi"/>
                <w:sz w:val="24"/>
                <w:szCs w:val="24"/>
              </w:rPr>
              <w:t>на субъекты</w:t>
            </w:r>
            <w:r w:rsidR="007B2C0A">
              <w:rPr>
                <w:rFonts w:asciiTheme="minorHAnsi" w:hAnsiTheme="minorHAnsi"/>
                <w:sz w:val="24"/>
                <w:szCs w:val="24"/>
              </w:rPr>
              <w:t xml:space="preserve"> предпринимательской деятельности. </w:t>
            </w:r>
          </w:p>
          <w:p w:rsidR="00061543" w:rsidRPr="00E6781D" w:rsidRDefault="00061543" w:rsidP="007B2C0A">
            <w:pPr>
              <w:pStyle w:val="21"/>
              <w:tabs>
                <w:tab w:val="left" w:pos="993"/>
              </w:tabs>
              <w:ind w:firstLine="255"/>
              <w:rPr>
                <w:rFonts w:asciiTheme="minorHAnsi" w:hAnsiTheme="minorHAnsi"/>
                <w:sz w:val="24"/>
                <w:szCs w:val="24"/>
              </w:rPr>
            </w:pPr>
          </w:p>
        </w:tc>
      </w:tr>
      <w:tr w:rsidR="00624D90" w:rsidRPr="00E6781D" w:rsidTr="00751C7A">
        <w:trPr>
          <w:trHeight w:val="20"/>
        </w:trPr>
        <w:tc>
          <w:tcPr>
            <w:tcW w:w="629" w:type="dxa"/>
            <w:vAlign w:val="center"/>
          </w:tcPr>
          <w:p w:rsidR="00624D90" w:rsidRPr="00E6781D" w:rsidRDefault="00624D90" w:rsidP="00E6781D">
            <w:pPr>
              <w:pStyle w:val="ConsPlusNormal"/>
              <w:ind w:firstLine="0"/>
              <w:jc w:val="center"/>
              <w:rPr>
                <w:rFonts w:asciiTheme="minorHAnsi" w:hAnsiTheme="minorHAnsi" w:cs="Times New Roman"/>
                <w:sz w:val="24"/>
                <w:szCs w:val="24"/>
              </w:rPr>
            </w:pPr>
            <w:r w:rsidRPr="00E6781D">
              <w:rPr>
                <w:rFonts w:asciiTheme="minorHAnsi" w:hAnsiTheme="minorHAnsi" w:cs="Times New Roman"/>
                <w:sz w:val="24"/>
                <w:szCs w:val="24"/>
              </w:rPr>
              <w:t>4</w:t>
            </w:r>
          </w:p>
        </w:tc>
        <w:tc>
          <w:tcPr>
            <w:tcW w:w="5041" w:type="dxa"/>
          </w:tcPr>
          <w:p w:rsidR="00624D90" w:rsidRPr="00203690" w:rsidRDefault="00624D90" w:rsidP="00203690">
            <w:pPr>
              <w:ind w:right="113" w:firstLine="335"/>
              <w:jc w:val="both"/>
              <w:rPr>
                <w:rFonts w:asciiTheme="minorHAnsi" w:hAnsiTheme="minorHAnsi"/>
                <w:sz w:val="24"/>
                <w:szCs w:val="24"/>
              </w:rPr>
            </w:pPr>
            <w:r w:rsidRPr="00203690">
              <w:rPr>
                <w:rStyle w:val="fontstyle01"/>
                <w:rFonts w:asciiTheme="minorHAnsi" w:hAnsiTheme="minorHAnsi"/>
              </w:rPr>
              <w:t xml:space="preserve">Данное правовое регулирование может привести к невозможности исполнения обязанностей предпринимателей в части оплаты за размещение </w:t>
            </w:r>
            <w:r w:rsidR="000F6496">
              <w:rPr>
                <w:rStyle w:val="fontstyle01"/>
                <w:rFonts w:asciiTheme="minorHAnsi" w:hAnsiTheme="minorHAnsi"/>
              </w:rPr>
              <w:t>НТО</w:t>
            </w:r>
            <w:r w:rsidRPr="00203690">
              <w:rPr>
                <w:rStyle w:val="fontstyle01"/>
                <w:rFonts w:asciiTheme="minorHAnsi" w:hAnsiTheme="minorHAnsi"/>
              </w:rPr>
              <w:t xml:space="preserve"> после увеличения платы.</w:t>
            </w:r>
          </w:p>
          <w:p w:rsidR="00624D90" w:rsidRPr="00203690" w:rsidRDefault="00624D90" w:rsidP="00203690">
            <w:pPr>
              <w:pStyle w:val="Style3"/>
              <w:widowControl/>
              <w:tabs>
                <w:tab w:val="left" w:pos="782"/>
              </w:tabs>
              <w:ind w:right="113" w:firstLine="335"/>
              <w:rPr>
                <w:rStyle w:val="FontStyle12"/>
                <w:rFonts w:asciiTheme="minorHAnsi" w:hAnsiTheme="minorHAnsi"/>
                <w:b w:val="0"/>
                <w:sz w:val="24"/>
                <w:szCs w:val="24"/>
              </w:rPr>
            </w:pPr>
          </w:p>
        </w:tc>
        <w:tc>
          <w:tcPr>
            <w:tcW w:w="2410" w:type="dxa"/>
          </w:tcPr>
          <w:p w:rsidR="00624D90" w:rsidRPr="00E6781D" w:rsidRDefault="00624D90" w:rsidP="00E6781D">
            <w:pPr>
              <w:pStyle w:val="21"/>
              <w:tabs>
                <w:tab w:val="left" w:pos="993"/>
              </w:tabs>
              <w:ind w:firstLine="80"/>
              <w:jc w:val="center"/>
              <w:rPr>
                <w:rStyle w:val="fontstyle01"/>
                <w:rFonts w:asciiTheme="minorHAnsi" w:hAnsiTheme="minorHAnsi"/>
              </w:rPr>
            </w:pPr>
            <w:r w:rsidRPr="00E6781D">
              <w:rPr>
                <w:rStyle w:val="fontstyle01"/>
                <w:rFonts w:asciiTheme="minorHAnsi" w:hAnsiTheme="minorHAnsi"/>
                <w:sz w:val="20"/>
                <w:szCs w:val="20"/>
              </w:rPr>
              <w:t>Нижегородское региональное отделение Общероссийской общественной организации малого и среднего предпринимательства «Опора России»</w:t>
            </w:r>
          </w:p>
        </w:tc>
        <w:tc>
          <w:tcPr>
            <w:tcW w:w="7087" w:type="dxa"/>
          </w:tcPr>
          <w:p w:rsidR="00624D90" w:rsidRDefault="00CC7BBB" w:rsidP="00E6781D">
            <w:pPr>
              <w:pStyle w:val="21"/>
              <w:tabs>
                <w:tab w:val="left" w:pos="993"/>
              </w:tabs>
              <w:ind w:firstLine="0"/>
              <w:jc w:val="center"/>
              <w:rPr>
                <w:rFonts w:asciiTheme="minorHAnsi" w:hAnsiTheme="minorHAnsi"/>
                <w:sz w:val="24"/>
                <w:szCs w:val="24"/>
              </w:rPr>
            </w:pPr>
            <w:r>
              <w:rPr>
                <w:rFonts w:asciiTheme="minorHAnsi" w:hAnsiTheme="minorHAnsi"/>
                <w:sz w:val="24"/>
                <w:szCs w:val="24"/>
              </w:rPr>
              <w:t xml:space="preserve">Отклонено </w:t>
            </w:r>
          </w:p>
          <w:p w:rsidR="00CC7BBB" w:rsidRPr="00E6781D" w:rsidRDefault="007B2C0A" w:rsidP="00E6781D">
            <w:pPr>
              <w:pStyle w:val="21"/>
              <w:tabs>
                <w:tab w:val="left" w:pos="993"/>
              </w:tabs>
              <w:ind w:firstLine="0"/>
              <w:jc w:val="center"/>
              <w:rPr>
                <w:rFonts w:asciiTheme="minorHAnsi" w:hAnsiTheme="minorHAnsi"/>
                <w:sz w:val="24"/>
                <w:szCs w:val="24"/>
              </w:rPr>
            </w:pPr>
            <w:r>
              <w:rPr>
                <w:rFonts w:asciiTheme="minorHAnsi" w:hAnsiTheme="minorHAnsi"/>
                <w:sz w:val="24"/>
                <w:szCs w:val="24"/>
              </w:rPr>
              <w:t>Проект постановления после вступления в силу изменений новые значений коэффициента месторасположения не распространяет свое действие на действующие (ранее заключенные) договоры на размещение НТО.</w:t>
            </w:r>
          </w:p>
        </w:tc>
      </w:tr>
      <w:tr w:rsidR="00624D90" w:rsidRPr="00E6781D" w:rsidTr="00751C7A">
        <w:trPr>
          <w:trHeight w:val="20"/>
        </w:trPr>
        <w:tc>
          <w:tcPr>
            <w:tcW w:w="629" w:type="dxa"/>
            <w:vAlign w:val="center"/>
          </w:tcPr>
          <w:p w:rsidR="00624D90" w:rsidRPr="00E6781D" w:rsidRDefault="00624D90" w:rsidP="00E6781D">
            <w:pPr>
              <w:pStyle w:val="ConsPlusNormal"/>
              <w:ind w:firstLine="0"/>
              <w:jc w:val="center"/>
              <w:rPr>
                <w:rFonts w:asciiTheme="minorHAnsi" w:hAnsiTheme="minorHAnsi" w:cs="Times New Roman"/>
                <w:sz w:val="24"/>
                <w:szCs w:val="24"/>
              </w:rPr>
            </w:pPr>
            <w:r w:rsidRPr="00E6781D">
              <w:rPr>
                <w:rFonts w:asciiTheme="minorHAnsi" w:hAnsiTheme="minorHAnsi" w:cs="Times New Roman"/>
                <w:sz w:val="24"/>
                <w:szCs w:val="24"/>
              </w:rPr>
              <w:t>5</w:t>
            </w:r>
          </w:p>
        </w:tc>
        <w:tc>
          <w:tcPr>
            <w:tcW w:w="5041" w:type="dxa"/>
          </w:tcPr>
          <w:p w:rsidR="00624D90" w:rsidRPr="00203690" w:rsidRDefault="00624D90" w:rsidP="00203690">
            <w:pPr>
              <w:ind w:right="113" w:firstLine="335"/>
              <w:jc w:val="both"/>
              <w:rPr>
                <w:rStyle w:val="fontstyle01"/>
                <w:rFonts w:asciiTheme="minorHAnsi" w:hAnsiTheme="minorHAnsi"/>
              </w:rPr>
            </w:pPr>
            <w:r w:rsidRPr="00203690">
              <w:rPr>
                <w:rStyle w:val="fontstyle01"/>
                <w:rFonts w:asciiTheme="minorHAnsi" w:hAnsiTheme="minorHAnsi"/>
              </w:rPr>
              <w:t xml:space="preserve">При переходе от договора аренды земельного участка, заключенного предпринимателем с Министерством имущественных и земельных отношений Нижегородской области на договор размещения </w:t>
            </w:r>
            <w:r w:rsidR="000F6496">
              <w:rPr>
                <w:rStyle w:val="fontstyle01"/>
                <w:rFonts w:asciiTheme="minorHAnsi" w:hAnsiTheme="minorHAnsi"/>
              </w:rPr>
              <w:t>НТО</w:t>
            </w:r>
            <w:r w:rsidRPr="00203690">
              <w:rPr>
                <w:rStyle w:val="fontstyle01"/>
                <w:rFonts w:asciiTheme="minorHAnsi" w:hAnsiTheme="minorHAnsi"/>
              </w:rPr>
              <w:t xml:space="preserve">, происходит кратное увеличение оплаты. </w:t>
            </w:r>
          </w:p>
          <w:p w:rsidR="00624D90" w:rsidRPr="00203690" w:rsidRDefault="00624D90" w:rsidP="000F6496">
            <w:pPr>
              <w:ind w:right="113" w:firstLine="335"/>
              <w:jc w:val="both"/>
              <w:rPr>
                <w:rStyle w:val="FontStyle12"/>
                <w:rFonts w:asciiTheme="minorHAnsi" w:hAnsiTheme="minorHAnsi"/>
                <w:b w:val="0"/>
                <w:sz w:val="24"/>
                <w:szCs w:val="24"/>
              </w:rPr>
            </w:pPr>
            <w:r w:rsidRPr="00203690">
              <w:rPr>
                <w:rStyle w:val="fontstyle01"/>
                <w:rFonts w:asciiTheme="minorHAnsi" w:hAnsiTheme="minorHAnsi"/>
              </w:rPr>
              <w:t xml:space="preserve">В отличие от долгосрочного договора аренды земли под размещение стационарного торгового объекта, который дает возможность предпринимателю спланировать свои затраты, вложения и доходную часть на более длительный срок, договор на размещение </w:t>
            </w:r>
            <w:r w:rsidR="000F6496">
              <w:rPr>
                <w:rStyle w:val="fontstyle01"/>
                <w:rFonts w:asciiTheme="minorHAnsi" w:hAnsiTheme="minorHAnsi"/>
              </w:rPr>
              <w:t>НТО</w:t>
            </w:r>
            <w:r w:rsidRPr="00203690">
              <w:rPr>
                <w:rStyle w:val="fontstyle01"/>
                <w:rFonts w:asciiTheme="minorHAnsi" w:hAnsiTheme="minorHAnsi"/>
              </w:rPr>
              <w:t xml:space="preserve"> является краткосрочным вложением с большим количеством рисков.</w:t>
            </w:r>
          </w:p>
        </w:tc>
        <w:tc>
          <w:tcPr>
            <w:tcW w:w="2410" w:type="dxa"/>
          </w:tcPr>
          <w:p w:rsidR="00624D90" w:rsidRPr="00E6781D" w:rsidRDefault="00624D90" w:rsidP="00E6781D">
            <w:pPr>
              <w:pStyle w:val="21"/>
              <w:tabs>
                <w:tab w:val="left" w:pos="993"/>
              </w:tabs>
              <w:ind w:firstLine="80"/>
              <w:jc w:val="center"/>
              <w:rPr>
                <w:rStyle w:val="fontstyle01"/>
                <w:rFonts w:asciiTheme="minorHAnsi" w:hAnsiTheme="minorHAnsi"/>
              </w:rPr>
            </w:pPr>
            <w:r w:rsidRPr="00E6781D">
              <w:rPr>
                <w:rStyle w:val="fontstyle01"/>
                <w:rFonts w:asciiTheme="minorHAnsi" w:hAnsiTheme="minorHAnsi"/>
                <w:sz w:val="20"/>
                <w:szCs w:val="20"/>
              </w:rPr>
              <w:t>Нижегородское региональное отделение Общероссийской общественной организации малого и среднего предпринимательства «Опора России»</w:t>
            </w:r>
          </w:p>
        </w:tc>
        <w:tc>
          <w:tcPr>
            <w:tcW w:w="7087" w:type="dxa"/>
          </w:tcPr>
          <w:p w:rsidR="00624D90" w:rsidRDefault="00624D90" w:rsidP="000F6496">
            <w:pPr>
              <w:pStyle w:val="21"/>
              <w:tabs>
                <w:tab w:val="left" w:pos="993"/>
              </w:tabs>
              <w:ind w:firstLine="255"/>
              <w:rPr>
                <w:rFonts w:asciiTheme="minorHAnsi" w:hAnsiTheme="minorHAnsi"/>
                <w:sz w:val="24"/>
                <w:szCs w:val="24"/>
              </w:rPr>
            </w:pPr>
            <w:r>
              <w:rPr>
                <w:rFonts w:asciiTheme="minorHAnsi" w:hAnsiTheme="minorHAnsi"/>
                <w:sz w:val="24"/>
                <w:szCs w:val="24"/>
              </w:rPr>
              <w:t>Отклонено.</w:t>
            </w:r>
          </w:p>
          <w:p w:rsidR="00624D90" w:rsidRDefault="00435543" w:rsidP="007E2C40">
            <w:pPr>
              <w:pStyle w:val="21"/>
              <w:tabs>
                <w:tab w:val="left" w:pos="993"/>
              </w:tabs>
              <w:ind w:firstLine="255"/>
              <w:rPr>
                <w:rFonts w:asciiTheme="minorHAnsi" w:hAnsiTheme="minorHAnsi"/>
                <w:sz w:val="24"/>
                <w:szCs w:val="24"/>
              </w:rPr>
            </w:pPr>
            <w:r w:rsidRPr="00435543">
              <w:rPr>
                <w:rFonts w:asciiTheme="minorHAnsi" w:hAnsiTheme="minorHAnsi"/>
                <w:sz w:val="24"/>
                <w:szCs w:val="24"/>
              </w:rPr>
              <w:t>Министерством имущественных и земельных отношений</w:t>
            </w:r>
            <w:r>
              <w:rPr>
                <w:rFonts w:asciiTheme="minorHAnsi" w:hAnsiTheme="minorHAnsi"/>
                <w:sz w:val="24"/>
                <w:szCs w:val="24"/>
              </w:rPr>
              <w:t xml:space="preserve"> ежегодно осуществлялся перерасчёт оплаты по договорам аренды земельных участков в сторону увеличения согласно утверждённых коэффициентов.</w:t>
            </w:r>
          </w:p>
          <w:p w:rsidR="00435543" w:rsidRDefault="00435543" w:rsidP="00435543">
            <w:pPr>
              <w:pStyle w:val="21"/>
              <w:tabs>
                <w:tab w:val="left" w:pos="993"/>
              </w:tabs>
              <w:ind w:firstLine="255"/>
              <w:rPr>
                <w:rFonts w:asciiTheme="minorHAnsi" w:hAnsiTheme="minorHAnsi"/>
                <w:sz w:val="24"/>
                <w:szCs w:val="24"/>
              </w:rPr>
            </w:pPr>
            <w:r>
              <w:rPr>
                <w:rFonts w:asciiTheme="minorHAnsi" w:hAnsiTheme="minorHAnsi"/>
                <w:sz w:val="24"/>
                <w:szCs w:val="24"/>
              </w:rPr>
              <w:t>Настоящей Методикой не предусмотрен коэффициент дефлятора, тем самым не предусмотрено ежегодное увеличение стоимости за размещение НТО, данный коэффициент отменён 27.09.2018</w:t>
            </w:r>
            <w:r w:rsidR="00D820A5">
              <w:rPr>
                <w:rFonts w:asciiTheme="minorHAnsi" w:hAnsiTheme="minorHAnsi"/>
                <w:sz w:val="24"/>
                <w:szCs w:val="24"/>
              </w:rPr>
              <w:t>.</w:t>
            </w:r>
          </w:p>
          <w:p w:rsidR="00D820A5" w:rsidRPr="00D820A5" w:rsidRDefault="00D820A5" w:rsidP="00435543">
            <w:pPr>
              <w:pStyle w:val="21"/>
              <w:tabs>
                <w:tab w:val="left" w:pos="993"/>
              </w:tabs>
              <w:ind w:firstLine="255"/>
              <w:rPr>
                <w:rFonts w:asciiTheme="minorHAnsi" w:hAnsiTheme="minorHAnsi"/>
                <w:sz w:val="24"/>
                <w:szCs w:val="24"/>
              </w:rPr>
            </w:pPr>
            <w:r>
              <w:rPr>
                <w:rFonts w:asciiTheme="minorHAnsi" w:hAnsiTheme="minorHAnsi"/>
                <w:sz w:val="24"/>
                <w:szCs w:val="24"/>
              </w:rPr>
              <w:t>Кроме того Методикой не определяется срок на который заключается договор на размещение НТО</w:t>
            </w:r>
            <w:r w:rsidRPr="00D820A5">
              <w:rPr>
                <w:rFonts w:asciiTheme="minorHAnsi" w:hAnsiTheme="minorHAnsi"/>
                <w:sz w:val="24"/>
                <w:szCs w:val="24"/>
              </w:rPr>
              <w:t>.</w:t>
            </w:r>
          </w:p>
        </w:tc>
      </w:tr>
      <w:tr w:rsidR="00E6781D" w:rsidRPr="00E6781D" w:rsidTr="00751C7A">
        <w:trPr>
          <w:trHeight w:val="20"/>
        </w:trPr>
        <w:tc>
          <w:tcPr>
            <w:tcW w:w="629" w:type="dxa"/>
            <w:vAlign w:val="center"/>
          </w:tcPr>
          <w:p w:rsidR="00E6781D" w:rsidRPr="00E6781D" w:rsidRDefault="00BB5CA3"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6</w:t>
            </w:r>
          </w:p>
        </w:tc>
        <w:tc>
          <w:tcPr>
            <w:tcW w:w="5041" w:type="dxa"/>
          </w:tcPr>
          <w:p w:rsidR="00061543" w:rsidRDefault="00BB5CA3" w:rsidP="00203690">
            <w:pPr>
              <w:ind w:right="113" w:firstLine="335"/>
              <w:jc w:val="both"/>
              <w:rPr>
                <w:rFonts w:asciiTheme="minorHAnsi" w:hAnsiTheme="minorHAnsi"/>
                <w:sz w:val="24"/>
                <w:szCs w:val="24"/>
              </w:rPr>
            </w:pPr>
            <w:r w:rsidRPr="00203690">
              <w:rPr>
                <w:rFonts w:asciiTheme="minorHAnsi" w:hAnsiTheme="minorHAnsi"/>
                <w:sz w:val="24"/>
                <w:szCs w:val="24"/>
              </w:rPr>
              <w:t xml:space="preserve">Данное правовое регулирование направлено исключительно на пополнение бюджета города Нижнего Новгорода. </w:t>
            </w:r>
          </w:p>
          <w:p w:rsidR="00E6781D" w:rsidRPr="00203690" w:rsidRDefault="00BB5CA3" w:rsidP="00203690">
            <w:pPr>
              <w:ind w:right="113" w:firstLine="335"/>
              <w:jc w:val="both"/>
              <w:rPr>
                <w:rStyle w:val="fontstyle01"/>
                <w:rFonts w:asciiTheme="minorHAnsi" w:hAnsiTheme="minorHAnsi"/>
              </w:rPr>
            </w:pPr>
            <w:r w:rsidRPr="00203690">
              <w:rPr>
                <w:rFonts w:asciiTheme="minorHAnsi" w:hAnsiTheme="minorHAnsi"/>
                <w:sz w:val="24"/>
                <w:szCs w:val="24"/>
              </w:rPr>
              <w:lastRenderedPageBreak/>
              <w:t>Данная проблема неактуальна, т. к. бюджет города сбалансирован.</w:t>
            </w:r>
          </w:p>
        </w:tc>
        <w:tc>
          <w:tcPr>
            <w:tcW w:w="2410" w:type="dxa"/>
          </w:tcPr>
          <w:p w:rsidR="00E6781D" w:rsidRPr="00141050" w:rsidRDefault="00BB5CA3" w:rsidP="00E6781D">
            <w:pPr>
              <w:pStyle w:val="21"/>
              <w:tabs>
                <w:tab w:val="left" w:pos="993"/>
              </w:tabs>
              <w:ind w:firstLine="80"/>
              <w:jc w:val="center"/>
              <w:rPr>
                <w:rStyle w:val="fontstyle01"/>
                <w:rFonts w:asciiTheme="minorHAnsi" w:hAnsiTheme="minorHAnsi"/>
              </w:rPr>
            </w:pPr>
            <w:r w:rsidRPr="00141050">
              <w:rPr>
                <w:rFonts w:ascii="Calibri" w:hAnsi="Calibri"/>
                <w:sz w:val="24"/>
                <w:szCs w:val="24"/>
              </w:rPr>
              <w:lastRenderedPageBreak/>
              <w:t>ИП Садыкова О.В.</w:t>
            </w:r>
          </w:p>
        </w:tc>
        <w:tc>
          <w:tcPr>
            <w:tcW w:w="7087" w:type="dxa"/>
          </w:tcPr>
          <w:p w:rsidR="00E6781D" w:rsidRDefault="007B2C0A" w:rsidP="007E2C40">
            <w:pPr>
              <w:pStyle w:val="21"/>
              <w:tabs>
                <w:tab w:val="left" w:pos="993"/>
              </w:tabs>
              <w:ind w:firstLine="0"/>
              <w:rPr>
                <w:rFonts w:asciiTheme="minorHAnsi" w:hAnsiTheme="minorHAnsi"/>
                <w:sz w:val="24"/>
                <w:szCs w:val="24"/>
              </w:rPr>
            </w:pPr>
            <w:r>
              <w:rPr>
                <w:rFonts w:asciiTheme="minorHAnsi" w:hAnsiTheme="minorHAnsi"/>
                <w:sz w:val="24"/>
                <w:szCs w:val="24"/>
              </w:rPr>
              <w:t>Отклонено</w:t>
            </w:r>
          </w:p>
          <w:p w:rsidR="007B2C0A" w:rsidRDefault="007B2C0A" w:rsidP="007E2C40">
            <w:pPr>
              <w:pStyle w:val="21"/>
              <w:tabs>
                <w:tab w:val="left" w:pos="993"/>
              </w:tabs>
              <w:ind w:firstLine="0"/>
              <w:rPr>
                <w:rFonts w:asciiTheme="minorHAnsi" w:hAnsiTheme="minorHAnsi"/>
                <w:sz w:val="24"/>
                <w:szCs w:val="24"/>
              </w:rPr>
            </w:pPr>
            <w:r>
              <w:rPr>
                <w:rFonts w:asciiTheme="minorHAnsi" w:hAnsiTheme="minorHAnsi"/>
                <w:sz w:val="24"/>
                <w:szCs w:val="24"/>
              </w:rPr>
              <w:t>План доходов бюджета от размещения НТО на 2019 год 100 млн.руб.</w:t>
            </w:r>
          </w:p>
          <w:p w:rsidR="007B2C0A" w:rsidRPr="00E6781D" w:rsidRDefault="007E2C40" w:rsidP="00D820A5">
            <w:pPr>
              <w:pStyle w:val="21"/>
              <w:tabs>
                <w:tab w:val="left" w:pos="993"/>
              </w:tabs>
              <w:ind w:firstLine="0"/>
              <w:rPr>
                <w:rFonts w:asciiTheme="minorHAnsi" w:hAnsiTheme="minorHAnsi"/>
                <w:sz w:val="24"/>
                <w:szCs w:val="24"/>
              </w:rPr>
            </w:pPr>
            <w:r>
              <w:rPr>
                <w:rFonts w:asciiTheme="minorHAnsi" w:hAnsiTheme="minorHAnsi"/>
                <w:sz w:val="24"/>
                <w:szCs w:val="24"/>
              </w:rPr>
              <w:lastRenderedPageBreak/>
              <w:t xml:space="preserve">В 2019 году в бюджет города по состоянию на </w:t>
            </w:r>
            <w:r w:rsidR="00D820A5">
              <w:rPr>
                <w:rFonts w:asciiTheme="minorHAnsi" w:hAnsiTheme="minorHAnsi"/>
                <w:sz w:val="24"/>
                <w:szCs w:val="24"/>
              </w:rPr>
              <w:t>31.10.2019</w:t>
            </w:r>
            <w:r>
              <w:rPr>
                <w:rFonts w:asciiTheme="minorHAnsi" w:hAnsiTheme="minorHAnsi"/>
                <w:sz w:val="24"/>
                <w:szCs w:val="24"/>
              </w:rPr>
              <w:t xml:space="preserve"> п</w:t>
            </w:r>
            <w:r w:rsidR="007B2C0A">
              <w:rPr>
                <w:rFonts w:asciiTheme="minorHAnsi" w:hAnsiTheme="minorHAnsi"/>
                <w:sz w:val="24"/>
                <w:szCs w:val="24"/>
              </w:rPr>
              <w:t xml:space="preserve">оступило от размещения НТО </w:t>
            </w:r>
            <w:r w:rsidR="00D820A5">
              <w:rPr>
                <w:rFonts w:asciiTheme="minorHAnsi" w:hAnsiTheme="minorHAnsi"/>
                <w:sz w:val="24"/>
                <w:szCs w:val="24"/>
              </w:rPr>
              <w:t>–</w:t>
            </w:r>
            <w:r w:rsidR="007B2C0A">
              <w:rPr>
                <w:rFonts w:asciiTheme="minorHAnsi" w:hAnsiTheme="minorHAnsi"/>
                <w:sz w:val="24"/>
                <w:szCs w:val="24"/>
              </w:rPr>
              <w:t xml:space="preserve"> </w:t>
            </w:r>
            <w:r w:rsidR="00D820A5">
              <w:rPr>
                <w:rFonts w:asciiTheme="minorHAnsi" w:hAnsiTheme="minorHAnsi"/>
                <w:sz w:val="24"/>
                <w:szCs w:val="24"/>
              </w:rPr>
              <w:t>31,4</w:t>
            </w:r>
            <w:r w:rsidR="007B2C0A">
              <w:rPr>
                <w:rFonts w:asciiTheme="minorHAnsi" w:hAnsiTheme="minorHAnsi"/>
                <w:sz w:val="24"/>
                <w:szCs w:val="24"/>
              </w:rPr>
              <w:t xml:space="preserve"> </w:t>
            </w:r>
            <w:proofErr w:type="spellStart"/>
            <w:r w:rsidR="007B2C0A">
              <w:rPr>
                <w:rFonts w:asciiTheme="minorHAnsi" w:hAnsiTheme="minorHAnsi"/>
                <w:sz w:val="24"/>
                <w:szCs w:val="24"/>
              </w:rPr>
              <w:t>млн.руб</w:t>
            </w:r>
            <w:proofErr w:type="spellEnd"/>
            <w:r w:rsidR="00D820A5">
              <w:rPr>
                <w:rFonts w:asciiTheme="minorHAnsi" w:hAnsiTheme="minorHAnsi"/>
                <w:sz w:val="24"/>
                <w:szCs w:val="24"/>
              </w:rPr>
              <w:t>.</w:t>
            </w:r>
          </w:p>
        </w:tc>
      </w:tr>
      <w:tr w:rsidR="00E6781D" w:rsidRPr="00E6781D" w:rsidTr="00751C7A">
        <w:trPr>
          <w:trHeight w:val="20"/>
        </w:trPr>
        <w:tc>
          <w:tcPr>
            <w:tcW w:w="629" w:type="dxa"/>
            <w:vAlign w:val="center"/>
          </w:tcPr>
          <w:p w:rsidR="00E6781D" w:rsidRPr="00E6781D" w:rsidRDefault="00BB5CA3"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lastRenderedPageBreak/>
              <w:t>7</w:t>
            </w:r>
          </w:p>
        </w:tc>
        <w:tc>
          <w:tcPr>
            <w:tcW w:w="5041" w:type="dxa"/>
          </w:tcPr>
          <w:p w:rsidR="00624D90" w:rsidRDefault="00203690" w:rsidP="00203690">
            <w:pPr>
              <w:ind w:right="113" w:firstLine="335"/>
              <w:jc w:val="both"/>
              <w:rPr>
                <w:rFonts w:asciiTheme="minorHAnsi" w:hAnsiTheme="minorHAnsi"/>
                <w:sz w:val="24"/>
                <w:szCs w:val="24"/>
              </w:rPr>
            </w:pPr>
            <w:r w:rsidRPr="00203690">
              <w:rPr>
                <w:rFonts w:asciiTheme="minorHAnsi" w:hAnsiTheme="minorHAnsi"/>
                <w:sz w:val="24"/>
                <w:szCs w:val="24"/>
              </w:rPr>
              <w:t xml:space="preserve">Разработчик некорректно обосновал необходимость правового вмешательства, т. к. пополнение доходной части бюджета возможно и без повышения коэффициентов. </w:t>
            </w:r>
          </w:p>
          <w:p w:rsidR="00624D90" w:rsidRDefault="00203690" w:rsidP="00203690">
            <w:pPr>
              <w:ind w:right="113" w:firstLine="335"/>
              <w:jc w:val="both"/>
              <w:rPr>
                <w:rFonts w:asciiTheme="minorHAnsi" w:hAnsiTheme="minorHAnsi"/>
                <w:sz w:val="24"/>
                <w:szCs w:val="24"/>
              </w:rPr>
            </w:pPr>
            <w:r w:rsidRPr="00203690">
              <w:rPr>
                <w:rFonts w:asciiTheme="minorHAnsi" w:hAnsiTheme="minorHAnsi"/>
                <w:sz w:val="24"/>
                <w:szCs w:val="24"/>
              </w:rPr>
              <w:t>Цель данного правового регулирования не соотносится с проблемой, на решение которой оно направлено, т. к. на аукционах редко з</w:t>
            </w:r>
            <w:r w:rsidR="00624D90">
              <w:rPr>
                <w:rFonts w:asciiTheme="minorHAnsi" w:hAnsiTheme="minorHAnsi"/>
                <w:sz w:val="24"/>
                <w:szCs w:val="24"/>
              </w:rPr>
              <w:t>абирают лоты по начальной цене.</w:t>
            </w:r>
          </w:p>
          <w:p w:rsidR="00E6781D" w:rsidRPr="00203690" w:rsidRDefault="00203690" w:rsidP="00624D90">
            <w:pPr>
              <w:ind w:right="113" w:firstLine="335"/>
              <w:jc w:val="both"/>
              <w:rPr>
                <w:rStyle w:val="fontstyle01"/>
                <w:rFonts w:asciiTheme="minorHAnsi" w:hAnsiTheme="minorHAnsi"/>
              </w:rPr>
            </w:pPr>
            <w:r w:rsidRPr="00203690">
              <w:rPr>
                <w:rFonts w:asciiTheme="minorHAnsi" w:hAnsiTheme="minorHAnsi"/>
                <w:sz w:val="24"/>
                <w:szCs w:val="24"/>
              </w:rPr>
              <w:t>Данное правовое регулирование не достигнет тех целей, на которые оно направлено, т. к. в связи с повышением коэффициентов, увеличится цена лотов, тем самым снизится количество субъектов предпринимательства, потенциально желающих участвовать в аукционах.</w:t>
            </w:r>
          </w:p>
        </w:tc>
        <w:tc>
          <w:tcPr>
            <w:tcW w:w="2410" w:type="dxa"/>
          </w:tcPr>
          <w:p w:rsidR="00E6781D" w:rsidRPr="00141050" w:rsidRDefault="00BB5CA3" w:rsidP="00E6781D">
            <w:pPr>
              <w:pStyle w:val="21"/>
              <w:tabs>
                <w:tab w:val="left" w:pos="993"/>
              </w:tabs>
              <w:ind w:firstLine="80"/>
              <w:jc w:val="center"/>
              <w:rPr>
                <w:rStyle w:val="fontstyle01"/>
                <w:rFonts w:asciiTheme="minorHAnsi" w:hAnsiTheme="minorHAnsi"/>
              </w:rPr>
            </w:pPr>
            <w:r w:rsidRPr="00141050">
              <w:rPr>
                <w:rFonts w:ascii="Calibri" w:hAnsi="Calibri"/>
                <w:sz w:val="24"/>
                <w:szCs w:val="24"/>
              </w:rPr>
              <w:t>ИП Садыкова О.В.</w:t>
            </w:r>
          </w:p>
        </w:tc>
        <w:tc>
          <w:tcPr>
            <w:tcW w:w="7087" w:type="dxa"/>
          </w:tcPr>
          <w:p w:rsidR="00E6781D" w:rsidRDefault="007B2C0A" w:rsidP="00E6781D">
            <w:pPr>
              <w:pStyle w:val="21"/>
              <w:tabs>
                <w:tab w:val="left" w:pos="993"/>
              </w:tabs>
              <w:ind w:firstLine="0"/>
              <w:jc w:val="center"/>
              <w:rPr>
                <w:rFonts w:asciiTheme="minorHAnsi" w:hAnsiTheme="minorHAnsi"/>
                <w:sz w:val="24"/>
                <w:szCs w:val="24"/>
              </w:rPr>
            </w:pPr>
            <w:r>
              <w:rPr>
                <w:rFonts w:asciiTheme="minorHAnsi" w:hAnsiTheme="minorHAnsi"/>
                <w:sz w:val="24"/>
                <w:szCs w:val="24"/>
              </w:rPr>
              <w:t>Отклонено.</w:t>
            </w:r>
          </w:p>
          <w:p w:rsidR="007B2C0A" w:rsidRPr="00E6781D" w:rsidRDefault="007E2C40" w:rsidP="007E2C40">
            <w:pPr>
              <w:pStyle w:val="21"/>
              <w:tabs>
                <w:tab w:val="left" w:pos="993"/>
              </w:tabs>
              <w:ind w:firstLine="0"/>
              <w:rPr>
                <w:rFonts w:asciiTheme="minorHAnsi" w:hAnsiTheme="minorHAnsi"/>
                <w:sz w:val="24"/>
                <w:szCs w:val="24"/>
              </w:rPr>
            </w:pPr>
            <w:r>
              <w:rPr>
                <w:rFonts w:asciiTheme="minorHAnsi" w:hAnsiTheme="minorHAnsi"/>
                <w:sz w:val="24"/>
                <w:szCs w:val="24"/>
              </w:rPr>
              <w:t>В 2016-2018</w:t>
            </w:r>
            <w:r w:rsidR="007B2C0A">
              <w:rPr>
                <w:rFonts w:asciiTheme="minorHAnsi" w:hAnsiTheme="minorHAnsi"/>
                <w:sz w:val="24"/>
                <w:szCs w:val="24"/>
              </w:rPr>
              <w:t xml:space="preserve"> год</w:t>
            </w:r>
            <w:r>
              <w:rPr>
                <w:rFonts w:asciiTheme="minorHAnsi" w:hAnsiTheme="minorHAnsi"/>
                <w:sz w:val="24"/>
                <w:szCs w:val="24"/>
              </w:rPr>
              <w:t>ах</w:t>
            </w:r>
            <w:r w:rsidR="007B2C0A">
              <w:rPr>
                <w:rFonts w:asciiTheme="minorHAnsi" w:hAnsiTheme="minorHAnsi"/>
                <w:sz w:val="24"/>
                <w:szCs w:val="24"/>
              </w:rPr>
              <w:t xml:space="preserve"> </w:t>
            </w:r>
            <w:r>
              <w:rPr>
                <w:rFonts w:asciiTheme="minorHAnsi" w:hAnsiTheme="minorHAnsi"/>
                <w:sz w:val="24"/>
                <w:szCs w:val="24"/>
              </w:rPr>
              <w:t xml:space="preserve">стартовая </w:t>
            </w:r>
            <w:r w:rsidR="007B2C0A">
              <w:rPr>
                <w:rFonts w:asciiTheme="minorHAnsi" w:hAnsiTheme="minorHAnsi"/>
                <w:sz w:val="24"/>
                <w:szCs w:val="24"/>
              </w:rPr>
              <w:t>стоимость з</w:t>
            </w:r>
            <w:r>
              <w:rPr>
                <w:rFonts w:asciiTheme="minorHAnsi" w:hAnsiTheme="minorHAnsi"/>
                <w:sz w:val="24"/>
                <w:szCs w:val="24"/>
              </w:rPr>
              <w:t>а</w:t>
            </w:r>
            <w:r w:rsidR="007B2C0A">
              <w:rPr>
                <w:rFonts w:asciiTheme="minorHAnsi" w:hAnsiTheme="minorHAnsi"/>
                <w:sz w:val="24"/>
                <w:szCs w:val="24"/>
              </w:rPr>
              <w:t xml:space="preserve"> размещение передвижных НТО была выше в 3 раза</w:t>
            </w:r>
            <w:r>
              <w:rPr>
                <w:rFonts w:asciiTheme="minorHAnsi" w:hAnsiTheme="minorHAnsi"/>
                <w:sz w:val="24"/>
                <w:szCs w:val="24"/>
              </w:rPr>
              <w:t xml:space="preserve">, все места </w:t>
            </w:r>
            <w:r w:rsidRPr="00203690">
              <w:rPr>
                <w:rStyle w:val="fontstyle01"/>
                <w:rFonts w:asciiTheme="minorHAnsi" w:hAnsiTheme="minorHAnsi"/>
              </w:rPr>
              <w:t>с высокой концентрацией потребительского потока</w:t>
            </w:r>
            <w:r>
              <w:rPr>
                <w:rStyle w:val="fontstyle01"/>
                <w:rFonts w:asciiTheme="minorHAnsi" w:hAnsiTheme="minorHAnsi"/>
              </w:rPr>
              <w:t xml:space="preserve"> на открытых аукционах были востребованы</w:t>
            </w:r>
            <w:r>
              <w:rPr>
                <w:rFonts w:asciiTheme="minorHAnsi" w:hAnsiTheme="minorHAnsi"/>
                <w:sz w:val="24"/>
                <w:szCs w:val="24"/>
              </w:rPr>
              <w:t xml:space="preserve"> .</w:t>
            </w:r>
          </w:p>
        </w:tc>
      </w:tr>
      <w:tr w:rsidR="00141050" w:rsidRPr="00E6781D" w:rsidTr="00751C7A">
        <w:trPr>
          <w:trHeight w:val="20"/>
        </w:trPr>
        <w:tc>
          <w:tcPr>
            <w:tcW w:w="629" w:type="dxa"/>
            <w:vAlign w:val="center"/>
          </w:tcPr>
          <w:p w:rsidR="00141050" w:rsidRPr="00E6781D" w:rsidRDefault="00141050"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8</w:t>
            </w:r>
          </w:p>
        </w:tc>
        <w:tc>
          <w:tcPr>
            <w:tcW w:w="5041" w:type="dxa"/>
          </w:tcPr>
          <w:p w:rsidR="00624D90" w:rsidRDefault="00203690" w:rsidP="00203690">
            <w:pPr>
              <w:ind w:right="113" w:firstLine="335"/>
              <w:jc w:val="both"/>
              <w:rPr>
                <w:rFonts w:asciiTheme="minorHAnsi" w:hAnsiTheme="minorHAnsi"/>
                <w:sz w:val="24"/>
                <w:szCs w:val="24"/>
              </w:rPr>
            </w:pPr>
            <w:r w:rsidRPr="00203690">
              <w:rPr>
                <w:rFonts w:asciiTheme="minorHAnsi" w:hAnsiTheme="minorHAnsi"/>
                <w:sz w:val="24"/>
                <w:szCs w:val="24"/>
              </w:rPr>
              <w:t>Выбранный вариант решения пр</w:t>
            </w:r>
            <w:r w:rsidR="00624D90">
              <w:rPr>
                <w:rFonts w:asciiTheme="minorHAnsi" w:hAnsiTheme="minorHAnsi"/>
                <w:sz w:val="24"/>
                <w:szCs w:val="24"/>
              </w:rPr>
              <w:t xml:space="preserve">облемы не является оптимальным, </w:t>
            </w:r>
            <w:r w:rsidRPr="00203690">
              <w:rPr>
                <w:rFonts w:asciiTheme="minorHAnsi" w:hAnsiTheme="minorHAnsi"/>
                <w:sz w:val="24"/>
                <w:szCs w:val="24"/>
              </w:rPr>
              <w:t xml:space="preserve">в том числе с точки зрения выгод и издержек для общества в целом. </w:t>
            </w:r>
          </w:p>
          <w:p w:rsidR="00624D90" w:rsidRDefault="00624D90" w:rsidP="00624D90">
            <w:pPr>
              <w:ind w:right="113" w:firstLine="335"/>
              <w:jc w:val="both"/>
              <w:rPr>
                <w:rFonts w:asciiTheme="minorHAnsi" w:hAnsiTheme="minorHAnsi"/>
                <w:sz w:val="24"/>
                <w:szCs w:val="24"/>
              </w:rPr>
            </w:pPr>
            <w:r>
              <w:rPr>
                <w:rFonts w:asciiTheme="minorHAnsi" w:hAnsiTheme="minorHAnsi"/>
                <w:sz w:val="24"/>
                <w:szCs w:val="24"/>
              </w:rPr>
              <w:t>С</w:t>
            </w:r>
            <w:r w:rsidR="00203690" w:rsidRPr="00203690">
              <w:rPr>
                <w:rFonts w:asciiTheme="minorHAnsi" w:hAnsiTheme="minorHAnsi"/>
                <w:sz w:val="24"/>
                <w:szCs w:val="24"/>
              </w:rPr>
              <w:t>уществуют иные варианты достижения заявленны</w:t>
            </w:r>
            <w:r>
              <w:rPr>
                <w:rFonts w:asciiTheme="minorHAnsi" w:hAnsiTheme="minorHAnsi"/>
                <w:sz w:val="24"/>
                <w:szCs w:val="24"/>
              </w:rPr>
              <w:t>х целей правового регулирования:</w:t>
            </w:r>
          </w:p>
          <w:p w:rsidR="00141050" w:rsidRPr="00203690" w:rsidRDefault="00624D90" w:rsidP="00624D90">
            <w:pPr>
              <w:ind w:right="113" w:firstLine="335"/>
              <w:jc w:val="both"/>
              <w:rPr>
                <w:rStyle w:val="fontstyle01"/>
                <w:rFonts w:asciiTheme="minorHAnsi" w:hAnsiTheme="minorHAnsi"/>
              </w:rPr>
            </w:pPr>
            <w:r>
              <w:rPr>
                <w:rFonts w:asciiTheme="minorHAnsi" w:hAnsiTheme="minorHAnsi"/>
                <w:sz w:val="24"/>
                <w:szCs w:val="24"/>
              </w:rPr>
              <w:t>с</w:t>
            </w:r>
            <w:r w:rsidR="00203690" w:rsidRPr="00203690">
              <w:rPr>
                <w:rFonts w:asciiTheme="minorHAnsi" w:hAnsiTheme="minorHAnsi"/>
                <w:sz w:val="24"/>
                <w:szCs w:val="24"/>
              </w:rPr>
              <w:t>нижение издержек, повышение эффективности управления, сокращение дублирующих функций и количества чиновников.</w:t>
            </w:r>
          </w:p>
        </w:tc>
        <w:tc>
          <w:tcPr>
            <w:tcW w:w="2410" w:type="dxa"/>
          </w:tcPr>
          <w:p w:rsidR="00141050" w:rsidRPr="00141050" w:rsidRDefault="00141050" w:rsidP="00CC7BBB">
            <w:pPr>
              <w:pStyle w:val="21"/>
              <w:tabs>
                <w:tab w:val="left" w:pos="993"/>
              </w:tabs>
              <w:ind w:firstLine="80"/>
              <w:jc w:val="center"/>
              <w:rPr>
                <w:rStyle w:val="fontstyle01"/>
                <w:rFonts w:asciiTheme="minorHAnsi" w:hAnsiTheme="minorHAnsi"/>
              </w:rPr>
            </w:pPr>
            <w:r w:rsidRPr="00141050">
              <w:rPr>
                <w:rFonts w:ascii="Calibri" w:hAnsi="Calibri"/>
                <w:sz w:val="24"/>
                <w:szCs w:val="24"/>
              </w:rPr>
              <w:t>ИП Садыкова О.В.</w:t>
            </w:r>
          </w:p>
        </w:tc>
        <w:tc>
          <w:tcPr>
            <w:tcW w:w="7087" w:type="dxa"/>
          </w:tcPr>
          <w:p w:rsidR="00D820A5" w:rsidRPr="00D820A5" w:rsidRDefault="00D820A5" w:rsidP="00D820A5">
            <w:pPr>
              <w:tabs>
                <w:tab w:val="left" w:pos="993"/>
              </w:tabs>
              <w:jc w:val="both"/>
              <w:rPr>
                <w:rFonts w:asciiTheme="minorHAnsi" w:hAnsiTheme="minorHAnsi"/>
                <w:sz w:val="24"/>
                <w:szCs w:val="24"/>
              </w:rPr>
            </w:pPr>
            <w:r w:rsidRPr="00D820A5">
              <w:rPr>
                <w:rFonts w:asciiTheme="minorHAnsi" w:hAnsiTheme="minorHAnsi"/>
                <w:sz w:val="24"/>
                <w:szCs w:val="24"/>
              </w:rPr>
              <w:t>Отклонено</w:t>
            </w:r>
          </w:p>
          <w:p w:rsidR="00D820A5" w:rsidRPr="00D820A5" w:rsidRDefault="00D820A5" w:rsidP="00D820A5">
            <w:pPr>
              <w:tabs>
                <w:tab w:val="left" w:pos="993"/>
              </w:tabs>
              <w:jc w:val="both"/>
              <w:rPr>
                <w:rFonts w:asciiTheme="minorHAnsi" w:hAnsiTheme="minorHAnsi"/>
                <w:sz w:val="24"/>
                <w:szCs w:val="24"/>
              </w:rPr>
            </w:pPr>
            <w:r w:rsidRPr="00D820A5">
              <w:rPr>
                <w:rFonts w:asciiTheme="minorHAnsi" w:hAnsiTheme="minorHAnsi"/>
                <w:sz w:val="24"/>
                <w:szCs w:val="24"/>
              </w:rPr>
              <w:t xml:space="preserve">План доходов бюджета от размещения НТО на 2019 год 100 </w:t>
            </w:r>
            <w:proofErr w:type="spellStart"/>
            <w:r w:rsidRPr="00D820A5">
              <w:rPr>
                <w:rFonts w:asciiTheme="minorHAnsi" w:hAnsiTheme="minorHAnsi"/>
                <w:sz w:val="24"/>
                <w:szCs w:val="24"/>
              </w:rPr>
              <w:t>млн.руб</w:t>
            </w:r>
            <w:proofErr w:type="spellEnd"/>
            <w:r w:rsidRPr="00D820A5">
              <w:rPr>
                <w:rFonts w:asciiTheme="minorHAnsi" w:hAnsiTheme="minorHAnsi"/>
                <w:sz w:val="24"/>
                <w:szCs w:val="24"/>
              </w:rPr>
              <w:t>.</w:t>
            </w:r>
          </w:p>
          <w:p w:rsidR="00141050" w:rsidRPr="00E6781D" w:rsidRDefault="00D820A5" w:rsidP="00D820A5">
            <w:pPr>
              <w:pStyle w:val="21"/>
              <w:tabs>
                <w:tab w:val="left" w:pos="993"/>
              </w:tabs>
              <w:ind w:firstLine="0"/>
              <w:jc w:val="left"/>
              <w:rPr>
                <w:rFonts w:asciiTheme="minorHAnsi" w:hAnsiTheme="minorHAnsi"/>
                <w:sz w:val="24"/>
                <w:szCs w:val="24"/>
              </w:rPr>
            </w:pPr>
            <w:r w:rsidRPr="00D820A5">
              <w:rPr>
                <w:rFonts w:asciiTheme="minorHAnsi" w:hAnsiTheme="minorHAnsi"/>
                <w:sz w:val="24"/>
                <w:szCs w:val="24"/>
              </w:rPr>
              <w:t xml:space="preserve">В 2019 году в бюджет города по состоянию на 31.10.2019 поступило от размещения НТО – 31,4 </w:t>
            </w:r>
            <w:proofErr w:type="spellStart"/>
            <w:r w:rsidRPr="00D820A5">
              <w:rPr>
                <w:rFonts w:asciiTheme="minorHAnsi" w:hAnsiTheme="minorHAnsi"/>
                <w:sz w:val="24"/>
                <w:szCs w:val="24"/>
              </w:rPr>
              <w:t>млн.руб</w:t>
            </w:r>
            <w:proofErr w:type="spellEnd"/>
            <w:r w:rsidRPr="00D820A5">
              <w:rPr>
                <w:rFonts w:asciiTheme="minorHAnsi" w:hAnsiTheme="minorHAnsi"/>
                <w:sz w:val="24"/>
                <w:szCs w:val="24"/>
              </w:rPr>
              <w:t>.</w:t>
            </w:r>
          </w:p>
        </w:tc>
      </w:tr>
      <w:tr w:rsidR="00141050" w:rsidRPr="00E6781D" w:rsidTr="00751C7A">
        <w:trPr>
          <w:trHeight w:val="20"/>
        </w:trPr>
        <w:tc>
          <w:tcPr>
            <w:tcW w:w="629" w:type="dxa"/>
            <w:vAlign w:val="center"/>
          </w:tcPr>
          <w:p w:rsidR="00141050" w:rsidRPr="00E6781D" w:rsidRDefault="00141050"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9</w:t>
            </w:r>
          </w:p>
        </w:tc>
        <w:tc>
          <w:tcPr>
            <w:tcW w:w="5041" w:type="dxa"/>
          </w:tcPr>
          <w:p w:rsidR="00141050" w:rsidRPr="00203690" w:rsidRDefault="00203690" w:rsidP="00203690">
            <w:pPr>
              <w:ind w:right="113" w:firstLine="335"/>
              <w:jc w:val="both"/>
              <w:rPr>
                <w:rStyle w:val="fontstyle01"/>
                <w:rFonts w:asciiTheme="minorHAnsi" w:hAnsiTheme="minorHAnsi"/>
              </w:rPr>
            </w:pPr>
            <w:r w:rsidRPr="00203690">
              <w:rPr>
                <w:rFonts w:asciiTheme="minorHAnsi" w:hAnsiTheme="minorHAnsi"/>
                <w:sz w:val="24"/>
                <w:szCs w:val="24"/>
              </w:rPr>
              <w:t>Данное правовое регулирование повлияет на конкурентную среду, т. к. в связи с повышением цены лота, на них придет меньше субъектов предпринимательской деятельности, таким образом</w:t>
            </w:r>
            <w:r w:rsidR="000F6496">
              <w:rPr>
                <w:rFonts w:asciiTheme="minorHAnsi" w:hAnsiTheme="minorHAnsi"/>
                <w:sz w:val="24"/>
                <w:szCs w:val="24"/>
              </w:rPr>
              <w:t>,</w:t>
            </w:r>
            <w:r w:rsidRPr="00203690">
              <w:rPr>
                <w:rFonts w:asciiTheme="minorHAnsi" w:hAnsiTheme="minorHAnsi"/>
                <w:sz w:val="24"/>
                <w:szCs w:val="24"/>
              </w:rPr>
              <w:t xml:space="preserve"> конкуренция снизится.</w:t>
            </w:r>
          </w:p>
        </w:tc>
        <w:tc>
          <w:tcPr>
            <w:tcW w:w="2410" w:type="dxa"/>
          </w:tcPr>
          <w:p w:rsidR="00141050" w:rsidRPr="00141050" w:rsidRDefault="00141050" w:rsidP="00CC7BBB">
            <w:pPr>
              <w:pStyle w:val="21"/>
              <w:tabs>
                <w:tab w:val="left" w:pos="993"/>
              </w:tabs>
              <w:ind w:firstLine="80"/>
              <w:jc w:val="center"/>
              <w:rPr>
                <w:rStyle w:val="fontstyle01"/>
                <w:rFonts w:asciiTheme="minorHAnsi" w:hAnsiTheme="minorHAnsi"/>
              </w:rPr>
            </w:pPr>
            <w:r w:rsidRPr="00141050">
              <w:rPr>
                <w:rFonts w:ascii="Calibri" w:hAnsi="Calibri"/>
                <w:sz w:val="24"/>
                <w:szCs w:val="24"/>
              </w:rPr>
              <w:t>ИП Садыкова О.В.</w:t>
            </w:r>
          </w:p>
        </w:tc>
        <w:tc>
          <w:tcPr>
            <w:tcW w:w="7087" w:type="dxa"/>
          </w:tcPr>
          <w:p w:rsidR="007E2C40" w:rsidRDefault="007E2C40" w:rsidP="007E2C40">
            <w:pPr>
              <w:pStyle w:val="21"/>
              <w:tabs>
                <w:tab w:val="left" w:pos="993"/>
              </w:tabs>
              <w:ind w:firstLine="0"/>
              <w:rPr>
                <w:rFonts w:asciiTheme="minorHAnsi" w:hAnsiTheme="minorHAnsi"/>
                <w:sz w:val="24"/>
                <w:szCs w:val="24"/>
              </w:rPr>
            </w:pPr>
            <w:r>
              <w:rPr>
                <w:rFonts w:asciiTheme="minorHAnsi" w:hAnsiTheme="minorHAnsi"/>
                <w:sz w:val="24"/>
                <w:szCs w:val="24"/>
              </w:rPr>
              <w:t>Отклонено</w:t>
            </w:r>
          </w:p>
          <w:p w:rsidR="00141050" w:rsidRPr="00E6781D" w:rsidRDefault="007E2C40" w:rsidP="00AF5FDE">
            <w:pPr>
              <w:pStyle w:val="21"/>
              <w:tabs>
                <w:tab w:val="left" w:pos="993"/>
              </w:tabs>
              <w:ind w:firstLine="0"/>
              <w:rPr>
                <w:rFonts w:asciiTheme="minorHAnsi" w:hAnsiTheme="minorHAnsi"/>
                <w:sz w:val="24"/>
                <w:szCs w:val="24"/>
              </w:rPr>
            </w:pPr>
            <w:r>
              <w:rPr>
                <w:rFonts w:asciiTheme="minorHAnsi" w:hAnsiTheme="minorHAnsi"/>
                <w:sz w:val="24"/>
                <w:szCs w:val="24"/>
              </w:rPr>
              <w:t xml:space="preserve">В 2016-2018 годах стартовая стоимость за размещение передвижных НТО была выше в 3 раза, все места </w:t>
            </w:r>
            <w:r w:rsidRPr="00203690">
              <w:rPr>
                <w:rStyle w:val="fontstyle01"/>
                <w:rFonts w:asciiTheme="minorHAnsi" w:hAnsiTheme="minorHAnsi"/>
              </w:rPr>
              <w:t>с высокой концентрацией потребительского потока</w:t>
            </w:r>
            <w:r>
              <w:rPr>
                <w:rStyle w:val="fontstyle01"/>
                <w:rFonts w:asciiTheme="minorHAnsi" w:hAnsiTheme="minorHAnsi"/>
              </w:rPr>
              <w:t xml:space="preserve"> на открытых аукционах были востребованы</w:t>
            </w:r>
            <w:r w:rsidR="00AF5FDE">
              <w:rPr>
                <w:rStyle w:val="fontstyle01"/>
                <w:rFonts w:asciiTheme="minorHAnsi" w:hAnsiTheme="minorHAnsi"/>
              </w:rPr>
              <w:t>.</w:t>
            </w:r>
          </w:p>
        </w:tc>
      </w:tr>
      <w:tr w:rsidR="00141050" w:rsidRPr="00E6781D" w:rsidTr="00751C7A">
        <w:trPr>
          <w:trHeight w:val="20"/>
        </w:trPr>
        <w:tc>
          <w:tcPr>
            <w:tcW w:w="629" w:type="dxa"/>
            <w:vAlign w:val="center"/>
          </w:tcPr>
          <w:p w:rsidR="00141050" w:rsidRPr="00E6781D" w:rsidRDefault="00141050"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lastRenderedPageBreak/>
              <w:t>10</w:t>
            </w:r>
          </w:p>
        </w:tc>
        <w:tc>
          <w:tcPr>
            <w:tcW w:w="5041" w:type="dxa"/>
          </w:tcPr>
          <w:p w:rsidR="000F6496" w:rsidRDefault="00203690" w:rsidP="00203690">
            <w:pPr>
              <w:ind w:right="113" w:firstLine="335"/>
              <w:jc w:val="both"/>
              <w:rPr>
                <w:rFonts w:asciiTheme="minorHAnsi" w:hAnsiTheme="minorHAnsi"/>
                <w:sz w:val="24"/>
                <w:szCs w:val="24"/>
              </w:rPr>
            </w:pPr>
            <w:r w:rsidRPr="00203690">
              <w:rPr>
                <w:rFonts w:asciiTheme="minorHAnsi" w:hAnsiTheme="minorHAnsi"/>
                <w:sz w:val="24"/>
                <w:szCs w:val="24"/>
              </w:rPr>
              <w:t xml:space="preserve">Обязанность и ответственность субъектов правового регулирования отражены не полно и не точно, административные процедуры, реализуемые ответственными органами исполнительной власти, прописаны непонятно, властные функции и полномочия прописаны не точно и двусмысленно. </w:t>
            </w:r>
          </w:p>
          <w:p w:rsidR="00141050" w:rsidRPr="00203690" w:rsidRDefault="000F6496" w:rsidP="000F6496">
            <w:pPr>
              <w:ind w:right="113" w:firstLine="335"/>
              <w:jc w:val="both"/>
              <w:rPr>
                <w:rStyle w:val="fontstyle01"/>
                <w:rFonts w:asciiTheme="minorHAnsi" w:hAnsiTheme="minorHAnsi"/>
              </w:rPr>
            </w:pPr>
            <w:r>
              <w:rPr>
                <w:rFonts w:asciiTheme="minorHAnsi" w:hAnsiTheme="minorHAnsi"/>
                <w:sz w:val="24"/>
                <w:szCs w:val="24"/>
              </w:rPr>
              <w:t>Д</w:t>
            </w:r>
            <w:r w:rsidR="00203690" w:rsidRPr="00203690">
              <w:rPr>
                <w:rFonts w:asciiTheme="minorHAnsi" w:hAnsiTheme="minorHAnsi"/>
                <w:sz w:val="24"/>
                <w:szCs w:val="24"/>
              </w:rPr>
              <w:t>анные нормы не соответствуют и противоречат действующим нормативным право</w:t>
            </w:r>
            <w:r>
              <w:rPr>
                <w:rFonts w:asciiTheme="minorHAnsi" w:hAnsiTheme="minorHAnsi"/>
                <w:sz w:val="24"/>
                <w:szCs w:val="24"/>
              </w:rPr>
              <w:t>вым актам: Федеральному закону «</w:t>
            </w:r>
            <w:r w:rsidR="00203690" w:rsidRPr="00203690">
              <w:rPr>
                <w:rFonts w:asciiTheme="minorHAnsi" w:hAnsiTheme="minorHAnsi"/>
                <w:sz w:val="24"/>
                <w:szCs w:val="24"/>
              </w:rPr>
              <w:t>О развитии малого и среднего предпринима</w:t>
            </w:r>
            <w:r>
              <w:rPr>
                <w:rFonts w:asciiTheme="minorHAnsi" w:hAnsiTheme="minorHAnsi"/>
                <w:sz w:val="24"/>
                <w:szCs w:val="24"/>
              </w:rPr>
              <w:t>тельства в Российской Федерации»</w:t>
            </w:r>
            <w:r w:rsidR="00203690" w:rsidRPr="00203690">
              <w:rPr>
                <w:rFonts w:asciiTheme="minorHAnsi" w:hAnsiTheme="minorHAnsi"/>
                <w:sz w:val="24"/>
                <w:szCs w:val="24"/>
              </w:rPr>
              <w:t xml:space="preserve"> от 24.07.2007 N 209-ФЗ, Федеральному закону от 28.12.2009 N 381-ФЗ</w:t>
            </w:r>
            <w:r>
              <w:rPr>
                <w:rFonts w:asciiTheme="minorHAnsi" w:hAnsiTheme="minorHAnsi"/>
                <w:sz w:val="24"/>
                <w:szCs w:val="24"/>
              </w:rPr>
              <w:t xml:space="preserve"> «</w:t>
            </w:r>
            <w:r w:rsidR="00203690" w:rsidRPr="00203690">
              <w:rPr>
                <w:rFonts w:asciiTheme="minorHAnsi" w:hAnsiTheme="minorHAnsi"/>
                <w:sz w:val="24"/>
                <w:szCs w:val="24"/>
              </w:rPr>
              <w:t>Об основах государственного регулирования торговой деят</w:t>
            </w:r>
            <w:r>
              <w:rPr>
                <w:rFonts w:asciiTheme="minorHAnsi" w:hAnsiTheme="minorHAnsi"/>
                <w:sz w:val="24"/>
                <w:szCs w:val="24"/>
              </w:rPr>
              <w:t>ельности в Российской Федерации»</w:t>
            </w:r>
            <w:r w:rsidR="00203690" w:rsidRPr="00203690">
              <w:rPr>
                <w:rFonts w:asciiTheme="minorHAnsi" w:hAnsiTheme="minorHAnsi"/>
                <w:sz w:val="24"/>
                <w:szCs w:val="24"/>
              </w:rPr>
              <w:t>.</w:t>
            </w:r>
          </w:p>
        </w:tc>
        <w:tc>
          <w:tcPr>
            <w:tcW w:w="2410" w:type="dxa"/>
          </w:tcPr>
          <w:p w:rsidR="00141050" w:rsidRPr="00141050" w:rsidRDefault="00141050" w:rsidP="00CC7BBB">
            <w:pPr>
              <w:pStyle w:val="21"/>
              <w:tabs>
                <w:tab w:val="left" w:pos="993"/>
              </w:tabs>
              <w:ind w:firstLine="80"/>
              <w:jc w:val="center"/>
              <w:rPr>
                <w:rStyle w:val="fontstyle01"/>
                <w:rFonts w:asciiTheme="minorHAnsi" w:hAnsiTheme="minorHAnsi"/>
              </w:rPr>
            </w:pPr>
            <w:r w:rsidRPr="00141050">
              <w:rPr>
                <w:rFonts w:ascii="Calibri" w:hAnsi="Calibri"/>
                <w:sz w:val="24"/>
                <w:szCs w:val="24"/>
              </w:rPr>
              <w:t>ИП Садыкова О.В.</w:t>
            </w:r>
          </w:p>
        </w:tc>
        <w:tc>
          <w:tcPr>
            <w:tcW w:w="7087" w:type="dxa"/>
          </w:tcPr>
          <w:p w:rsidR="00141050" w:rsidRDefault="007E2C40" w:rsidP="00E6781D">
            <w:pPr>
              <w:pStyle w:val="21"/>
              <w:tabs>
                <w:tab w:val="left" w:pos="993"/>
              </w:tabs>
              <w:ind w:firstLine="0"/>
              <w:jc w:val="center"/>
              <w:rPr>
                <w:rFonts w:asciiTheme="minorHAnsi" w:hAnsiTheme="minorHAnsi"/>
                <w:sz w:val="24"/>
                <w:szCs w:val="24"/>
              </w:rPr>
            </w:pPr>
            <w:r>
              <w:rPr>
                <w:rFonts w:asciiTheme="minorHAnsi" w:hAnsiTheme="minorHAnsi"/>
                <w:sz w:val="24"/>
                <w:szCs w:val="24"/>
              </w:rPr>
              <w:t>Отклонено</w:t>
            </w:r>
          </w:p>
          <w:p w:rsidR="007E2C40" w:rsidRPr="00E6781D" w:rsidRDefault="007E2C40" w:rsidP="007E2C40">
            <w:pPr>
              <w:pStyle w:val="21"/>
              <w:tabs>
                <w:tab w:val="left" w:pos="993"/>
              </w:tabs>
              <w:ind w:firstLine="0"/>
              <w:rPr>
                <w:rFonts w:asciiTheme="minorHAnsi" w:hAnsiTheme="minorHAnsi"/>
                <w:sz w:val="24"/>
                <w:szCs w:val="24"/>
              </w:rPr>
            </w:pPr>
            <w:r>
              <w:rPr>
                <w:rFonts w:asciiTheme="minorHAnsi" w:hAnsiTheme="minorHAnsi"/>
                <w:sz w:val="24"/>
                <w:szCs w:val="24"/>
              </w:rPr>
              <w:t>Проектом не устанавливаются о</w:t>
            </w:r>
            <w:r w:rsidRPr="00203690">
              <w:rPr>
                <w:rFonts w:asciiTheme="minorHAnsi" w:hAnsiTheme="minorHAnsi"/>
                <w:sz w:val="24"/>
                <w:szCs w:val="24"/>
              </w:rPr>
              <w:t>бязанность и ответственность субъектов правового регулирования</w:t>
            </w:r>
            <w:r>
              <w:rPr>
                <w:rFonts w:asciiTheme="minorHAnsi" w:hAnsiTheme="minorHAnsi"/>
                <w:sz w:val="24"/>
                <w:szCs w:val="24"/>
              </w:rPr>
              <w:t xml:space="preserve">, не </w:t>
            </w:r>
            <w:r w:rsidRPr="00203690">
              <w:rPr>
                <w:rFonts w:asciiTheme="minorHAnsi" w:hAnsiTheme="minorHAnsi"/>
                <w:sz w:val="24"/>
                <w:szCs w:val="24"/>
              </w:rPr>
              <w:t xml:space="preserve"> отраж</w:t>
            </w:r>
            <w:r>
              <w:rPr>
                <w:rFonts w:asciiTheme="minorHAnsi" w:hAnsiTheme="minorHAnsi"/>
                <w:sz w:val="24"/>
                <w:szCs w:val="24"/>
              </w:rPr>
              <w:t>аются</w:t>
            </w:r>
            <w:r w:rsidRPr="00203690">
              <w:rPr>
                <w:rFonts w:asciiTheme="minorHAnsi" w:hAnsiTheme="minorHAnsi"/>
                <w:sz w:val="24"/>
                <w:szCs w:val="24"/>
              </w:rPr>
              <w:t xml:space="preserve"> административные процедуры, реализуемые ответственными органами исполнительной власти, </w:t>
            </w:r>
            <w:r>
              <w:rPr>
                <w:rFonts w:asciiTheme="minorHAnsi" w:hAnsiTheme="minorHAnsi"/>
                <w:sz w:val="24"/>
                <w:szCs w:val="24"/>
              </w:rPr>
              <w:t>а также</w:t>
            </w:r>
            <w:r w:rsidRPr="00203690">
              <w:rPr>
                <w:rFonts w:asciiTheme="minorHAnsi" w:hAnsiTheme="minorHAnsi"/>
                <w:sz w:val="24"/>
                <w:szCs w:val="24"/>
              </w:rPr>
              <w:t>, властные функции и полномочия</w:t>
            </w:r>
            <w:r>
              <w:rPr>
                <w:rFonts w:asciiTheme="minorHAnsi" w:hAnsiTheme="minorHAnsi"/>
                <w:sz w:val="24"/>
                <w:szCs w:val="24"/>
              </w:rPr>
              <w:t>.</w:t>
            </w:r>
          </w:p>
        </w:tc>
      </w:tr>
      <w:tr w:rsidR="00141050" w:rsidRPr="00E6781D" w:rsidTr="00751C7A">
        <w:trPr>
          <w:trHeight w:val="20"/>
        </w:trPr>
        <w:tc>
          <w:tcPr>
            <w:tcW w:w="629" w:type="dxa"/>
            <w:vAlign w:val="center"/>
          </w:tcPr>
          <w:p w:rsidR="00141050" w:rsidRPr="00E6781D" w:rsidRDefault="00141050"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11</w:t>
            </w:r>
          </w:p>
        </w:tc>
        <w:tc>
          <w:tcPr>
            <w:tcW w:w="5041" w:type="dxa"/>
          </w:tcPr>
          <w:p w:rsidR="000F6496" w:rsidRDefault="000F6496" w:rsidP="00203690">
            <w:pPr>
              <w:widowControl w:val="0"/>
              <w:autoSpaceDE w:val="0"/>
              <w:snapToGrid w:val="0"/>
              <w:ind w:right="113" w:firstLine="335"/>
              <w:jc w:val="both"/>
              <w:rPr>
                <w:rFonts w:asciiTheme="minorHAnsi" w:hAnsiTheme="minorHAnsi"/>
                <w:sz w:val="24"/>
                <w:szCs w:val="24"/>
              </w:rPr>
            </w:pPr>
            <w:r w:rsidRPr="000F6496">
              <w:rPr>
                <w:rFonts w:ascii="Calibri" w:hAnsi="Calibri"/>
                <w:sz w:val="24"/>
                <w:szCs w:val="24"/>
              </w:rPr>
              <w:t>В данном правовом регулировании существуют положения, которые необоснованно затрудняют ведение предпринимательской и инвес</w:t>
            </w:r>
            <w:r>
              <w:rPr>
                <w:rFonts w:asciiTheme="minorHAnsi" w:hAnsiTheme="minorHAnsi"/>
                <w:sz w:val="24"/>
                <w:szCs w:val="24"/>
              </w:rPr>
              <w:t>тиционной деятельности:</w:t>
            </w:r>
          </w:p>
          <w:p w:rsidR="00203690" w:rsidRDefault="00203690" w:rsidP="00203690">
            <w:pPr>
              <w:widowControl w:val="0"/>
              <w:autoSpaceDE w:val="0"/>
              <w:snapToGrid w:val="0"/>
              <w:ind w:right="113" w:firstLine="335"/>
              <w:jc w:val="both"/>
              <w:rPr>
                <w:rFonts w:asciiTheme="minorHAnsi" w:hAnsiTheme="minorHAnsi"/>
                <w:sz w:val="24"/>
                <w:szCs w:val="24"/>
              </w:rPr>
            </w:pPr>
            <w:r w:rsidRPr="00203690">
              <w:rPr>
                <w:rFonts w:asciiTheme="minorHAnsi" w:hAnsiTheme="minorHAnsi"/>
                <w:sz w:val="24"/>
                <w:szCs w:val="24"/>
              </w:rPr>
              <w:t xml:space="preserve">имеется смысловое противоречие с целями правового регулирования и существующей проблемой и положение не способствует достижению целей </w:t>
            </w:r>
            <w:r w:rsidR="000F6496">
              <w:rPr>
                <w:rFonts w:asciiTheme="minorHAnsi" w:hAnsiTheme="minorHAnsi"/>
                <w:sz w:val="24"/>
                <w:szCs w:val="24"/>
              </w:rPr>
              <w:t>регулирования (например: в</w:t>
            </w:r>
            <w:r w:rsidRPr="00203690">
              <w:rPr>
                <w:rFonts w:asciiTheme="minorHAnsi" w:hAnsiTheme="minorHAnsi"/>
                <w:sz w:val="24"/>
                <w:szCs w:val="24"/>
              </w:rPr>
              <w:t xml:space="preserve">ыгода заключается в создании единых условий для предпринимателей при формирование платы за размещении НТО на территории города Нижнего Новгорода, а также получение дополнительных доходов в бюджет города или выявление локаций с высокой концентрацией предпринимательской деятельности НТО и </w:t>
            </w:r>
            <w:r w:rsidRPr="00203690">
              <w:rPr>
                <w:rFonts w:asciiTheme="minorHAnsi" w:hAnsiTheme="minorHAnsi"/>
                <w:sz w:val="24"/>
                <w:szCs w:val="24"/>
              </w:rPr>
              <w:lastRenderedPageBreak/>
              <w:t>устойчивый спрос населения на товары и услуги, представленные в НТО имеют смысловое противоречие и не способствуют достижению целей регулирования);</w:t>
            </w:r>
          </w:p>
          <w:p w:rsidR="00624D90" w:rsidRDefault="000F6496" w:rsidP="00624D90">
            <w:pPr>
              <w:widowControl w:val="0"/>
              <w:autoSpaceDE w:val="0"/>
              <w:snapToGrid w:val="0"/>
              <w:ind w:right="113" w:firstLine="335"/>
              <w:jc w:val="both"/>
              <w:rPr>
                <w:rFonts w:asciiTheme="minorHAnsi" w:hAnsiTheme="minorHAnsi"/>
                <w:sz w:val="24"/>
                <w:szCs w:val="24"/>
              </w:rPr>
            </w:pPr>
            <w:r>
              <w:rPr>
                <w:rFonts w:asciiTheme="minorHAnsi" w:hAnsiTheme="minorHAnsi"/>
                <w:sz w:val="24"/>
                <w:szCs w:val="24"/>
              </w:rPr>
              <w:t>имеются технические ошибки (н</w:t>
            </w:r>
            <w:r w:rsidR="00624D90" w:rsidRPr="00203690">
              <w:rPr>
                <w:rFonts w:asciiTheme="minorHAnsi" w:hAnsiTheme="minorHAnsi"/>
                <w:sz w:val="24"/>
                <w:szCs w:val="24"/>
              </w:rPr>
              <w:t>апример: в пояснительной запи</w:t>
            </w:r>
            <w:r>
              <w:rPr>
                <w:rFonts w:asciiTheme="minorHAnsi" w:hAnsiTheme="minorHAnsi"/>
                <w:sz w:val="24"/>
                <w:szCs w:val="24"/>
              </w:rPr>
              <w:t>ске указано, что в Нижегородском</w:t>
            </w:r>
            <w:r w:rsidR="00624D90" w:rsidRPr="00203690">
              <w:rPr>
                <w:rFonts w:asciiTheme="minorHAnsi" w:hAnsiTheme="minorHAnsi"/>
                <w:sz w:val="24"/>
                <w:szCs w:val="24"/>
              </w:rPr>
              <w:t xml:space="preserve"> районе по ул. Б. Покровская, ул. Рождественская, пл. Минина и Пожарского коэффициент будет увеличен с 2,5 до 3, однако на данный момент он составляет 2, таким образом</w:t>
            </w:r>
            <w:r>
              <w:rPr>
                <w:rFonts w:asciiTheme="minorHAnsi" w:hAnsiTheme="minorHAnsi"/>
                <w:sz w:val="24"/>
                <w:szCs w:val="24"/>
              </w:rPr>
              <w:t>,</w:t>
            </w:r>
            <w:r w:rsidR="00624D90" w:rsidRPr="00203690">
              <w:rPr>
                <w:rFonts w:asciiTheme="minorHAnsi" w:hAnsiTheme="minorHAnsi"/>
                <w:sz w:val="24"/>
                <w:szCs w:val="24"/>
              </w:rPr>
              <w:t xml:space="preserve"> занижается увеличение коэффициента с 1 до 0,5).</w:t>
            </w:r>
          </w:p>
          <w:p w:rsidR="00624D90" w:rsidRDefault="00624D90" w:rsidP="00624D90">
            <w:pPr>
              <w:widowControl w:val="0"/>
              <w:autoSpaceDE w:val="0"/>
              <w:snapToGrid w:val="0"/>
              <w:ind w:right="113" w:firstLine="335"/>
              <w:jc w:val="both"/>
              <w:rPr>
                <w:rFonts w:asciiTheme="minorHAnsi" w:hAnsiTheme="minorHAnsi"/>
                <w:sz w:val="24"/>
                <w:szCs w:val="24"/>
              </w:rPr>
            </w:pPr>
            <w:r w:rsidRPr="00203690">
              <w:rPr>
                <w:rFonts w:asciiTheme="minorHAnsi" w:hAnsiTheme="minorHAnsi"/>
                <w:sz w:val="24"/>
                <w:szCs w:val="24"/>
              </w:rPr>
              <w:t>исполнение положений правового регулирования приведет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 появлению новых необоснованных видов затрат на изготовление, размещение НТО;</w:t>
            </w:r>
          </w:p>
          <w:p w:rsidR="00624D90" w:rsidRDefault="00624D90" w:rsidP="00624D90">
            <w:pPr>
              <w:widowControl w:val="0"/>
              <w:autoSpaceDE w:val="0"/>
              <w:snapToGrid w:val="0"/>
              <w:ind w:right="113" w:firstLine="335"/>
              <w:jc w:val="both"/>
              <w:rPr>
                <w:rFonts w:asciiTheme="minorHAnsi" w:hAnsiTheme="minorHAnsi"/>
                <w:sz w:val="24"/>
                <w:szCs w:val="24"/>
              </w:rPr>
            </w:pPr>
            <w:r w:rsidRPr="00203690">
              <w:rPr>
                <w:rFonts w:asciiTheme="minorHAnsi" w:hAnsiTheme="minorHAnsi"/>
                <w:sz w:val="24"/>
                <w:szCs w:val="24"/>
              </w:rPr>
              <w:t>положением устанавливается необоснованное ограничение выбора субъектами предпринимательской и инвестиционной деятельности существующих и возможных поставщиков и потребителей, т. к. повышение платы за размещение НТО приведет к повышению цены на товар, услуги, что оттолкнет потребителей</w:t>
            </w:r>
            <w:r w:rsidR="000F6496">
              <w:rPr>
                <w:rFonts w:asciiTheme="minorHAnsi" w:hAnsiTheme="minorHAnsi"/>
                <w:sz w:val="24"/>
                <w:szCs w:val="24"/>
              </w:rPr>
              <w:t>,</w:t>
            </w:r>
            <w:r w:rsidRPr="00203690">
              <w:rPr>
                <w:rFonts w:asciiTheme="minorHAnsi" w:hAnsiTheme="minorHAnsi"/>
                <w:sz w:val="24"/>
                <w:szCs w:val="24"/>
              </w:rPr>
              <w:t xml:space="preserve"> и предприниматели вынуждены будут закрыться или ограничить количество возможных поставщиков;</w:t>
            </w:r>
          </w:p>
          <w:p w:rsidR="00624D90" w:rsidRDefault="00624D90" w:rsidP="00624D90">
            <w:pPr>
              <w:widowControl w:val="0"/>
              <w:autoSpaceDE w:val="0"/>
              <w:snapToGrid w:val="0"/>
              <w:ind w:right="113" w:firstLine="335"/>
              <w:jc w:val="both"/>
              <w:rPr>
                <w:rFonts w:asciiTheme="minorHAnsi" w:hAnsiTheme="minorHAnsi"/>
                <w:sz w:val="24"/>
                <w:szCs w:val="24"/>
              </w:rPr>
            </w:pPr>
            <w:r w:rsidRPr="00203690">
              <w:rPr>
                <w:rFonts w:asciiTheme="minorHAnsi" w:hAnsiTheme="minorHAnsi"/>
                <w:sz w:val="24"/>
                <w:szCs w:val="24"/>
              </w:rPr>
              <w:t xml:space="preserve">исполнение положений правового регулирования создает существенные риски ведения предпринимательской и </w:t>
            </w:r>
            <w:r w:rsidRPr="00203690">
              <w:rPr>
                <w:rFonts w:asciiTheme="minorHAnsi" w:hAnsiTheme="minorHAnsi"/>
                <w:sz w:val="24"/>
                <w:szCs w:val="24"/>
              </w:rPr>
              <w:lastRenderedPageBreak/>
              <w:t>инвестиционной деятельности, способствует  возникновению необоснованных прав органов государственной власти и должностных лиц, допускает возможность избирательного применения норм;</w:t>
            </w:r>
          </w:p>
          <w:p w:rsidR="00624D90" w:rsidRDefault="00624D90" w:rsidP="00624D90">
            <w:pPr>
              <w:widowControl w:val="0"/>
              <w:autoSpaceDE w:val="0"/>
              <w:snapToGrid w:val="0"/>
              <w:ind w:right="113" w:firstLine="335"/>
              <w:jc w:val="both"/>
              <w:rPr>
                <w:rFonts w:asciiTheme="minorHAnsi" w:hAnsiTheme="minorHAnsi"/>
                <w:sz w:val="24"/>
                <w:szCs w:val="24"/>
              </w:rPr>
            </w:pPr>
            <w:r w:rsidRPr="00203690">
              <w:rPr>
                <w:rFonts w:asciiTheme="minorHAnsi" w:hAnsiTheme="minorHAnsi"/>
                <w:sz w:val="24"/>
                <w:szCs w:val="24"/>
              </w:rPr>
              <w:t>приведет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 технических условий, технологий), вводит неоптимальный режим осуществления операционной деятельности (например: для НТО</w:t>
            </w:r>
            <w:r w:rsidR="000F6496">
              <w:rPr>
                <w:rFonts w:asciiTheme="minorHAnsi" w:hAnsiTheme="minorHAnsi"/>
                <w:sz w:val="24"/>
                <w:szCs w:val="24"/>
              </w:rPr>
              <w:t>,</w:t>
            </w:r>
            <w:r w:rsidRPr="00203690">
              <w:rPr>
                <w:rFonts w:asciiTheme="minorHAnsi" w:hAnsiTheme="minorHAnsi"/>
                <w:sz w:val="24"/>
                <w:szCs w:val="24"/>
              </w:rPr>
              <w:t xml:space="preserve"> размещенных в сезонный период и в круглогодичный период размещения — коэффициент буд</w:t>
            </w:r>
            <w:r w:rsidR="000F6496">
              <w:rPr>
                <w:rFonts w:asciiTheme="minorHAnsi" w:hAnsiTheme="minorHAnsi"/>
                <w:sz w:val="24"/>
                <w:szCs w:val="24"/>
              </w:rPr>
              <w:t>ет одинаковым, а расходы разные</w:t>
            </w:r>
            <w:r w:rsidRPr="00203690">
              <w:rPr>
                <w:rFonts w:asciiTheme="minorHAnsi" w:hAnsiTheme="minorHAnsi"/>
                <w:sz w:val="24"/>
                <w:szCs w:val="24"/>
              </w:rPr>
              <w:t>);</w:t>
            </w:r>
          </w:p>
          <w:p w:rsidR="00141050" w:rsidRPr="00203690" w:rsidRDefault="00624D90" w:rsidP="00624D90">
            <w:pPr>
              <w:widowControl w:val="0"/>
              <w:autoSpaceDE w:val="0"/>
              <w:snapToGrid w:val="0"/>
              <w:ind w:right="113" w:firstLine="335"/>
              <w:jc w:val="both"/>
              <w:rPr>
                <w:rStyle w:val="fontstyle01"/>
                <w:rFonts w:asciiTheme="minorHAnsi" w:hAnsiTheme="minorHAnsi"/>
              </w:rPr>
            </w:pPr>
            <w:r w:rsidRPr="00203690">
              <w:rPr>
                <w:rFonts w:asciiTheme="minorHAnsi" w:hAnsiTheme="minorHAnsi"/>
                <w:sz w:val="24"/>
                <w:szCs w:val="24"/>
              </w:rPr>
              <w:t>не соответствует обычаям деловой практики, сложившейся в отрасли, и существующим международным практикам, используемым в данный момент, т. к. ежегодный пересмотр коэффициентов, не способствует стабильности ведения деятельности и не дает предпринимателям возможности планировать свою деятельность на перспективу.</w:t>
            </w:r>
          </w:p>
        </w:tc>
        <w:tc>
          <w:tcPr>
            <w:tcW w:w="2410" w:type="dxa"/>
          </w:tcPr>
          <w:p w:rsidR="00141050" w:rsidRPr="00141050" w:rsidRDefault="00141050" w:rsidP="00CC7BBB">
            <w:pPr>
              <w:pStyle w:val="21"/>
              <w:tabs>
                <w:tab w:val="left" w:pos="993"/>
              </w:tabs>
              <w:ind w:firstLine="80"/>
              <w:jc w:val="center"/>
              <w:rPr>
                <w:rStyle w:val="fontstyle01"/>
                <w:rFonts w:asciiTheme="minorHAnsi" w:hAnsiTheme="minorHAnsi"/>
              </w:rPr>
            </w:pPr>
            <w:r w:rsidRPr="00141050">
              <w:rPr>
                <w:rFonts w:ascii="Calibri" w:hAnsi="Calibri"/>
                <w:sz w:val="24"/>
                <w:szCs w:val="24"/>
              </w:rPr>
              <w:lastRenderedPageBreak/>
              <w:t>ИП Садыкова О.В.</w:t>
            </w:r>
          </w:p>
        </w:tc>
        <w:tc>
          <w:tcPr>
            <w:tcW w:w="7087" w:type="dxa"/>
          </w:tcPr>
          <w:p w:rsidR="00141050" w:rsidRDefault="00AF5FDE" w:rsidP="00E6781D">
            <w:pPr>
              <w:pStyle w:val="21"/>
              <w:tabs>
                <w:tab w:val="left" w:pos="993"/>
              </w:tabs>
              <w:ind w:firstLine="0"/>
              <w:jc w:val="center"/>
              <w:rPr>
                <w:rFonts w:asciiTheme="minorHAnsi" w:hAnsiTheme="minorHAnsi"/>
                <w:sz w:val="24"/>
                <w:szCs w:val="24"/>
              </w:rPr>
            </w:pPr>
            <w:r>
              <w:rPr>
                <w:rFonts w:asciiTheme="minorHAnsi" w:hAnsiTheme="minorHAnsi"/>
                <w:sz w:val="24"/>
                <w:szCs w:val="24"/>
              </w:rPr>
              <w:t>Отклонено</w:t>
            </w:r>
          </w:p>
          <w:p w:rsidR="00AF5FDE" w:rsidRDefault="00AF5FDE" w:rsidP="00AF5FDE">
            <w:pPr>
              <w:pStyle w:val="21"/>
              <w:tabs>
                <w:tab w:val="left" w:pos="993"/>
              </w:tabs>
              <w:ind w:firstLine="255"/>
              <w:rPr>
                <w:rFonts w:asciiTheme="minorHAnsi" w:hAnsiTheme="minorHAnsi"/>
                <w:sz w:val="24"/>
                <w:szCs w:val="24"/>
              </w:rPr>
            </w:pPr>
            <w:r>
              <w:rPr>
                <w:rFonts w:asciiTheme="minorHAnsi" w:hAnsiTheme="minorHAnsi"/>
                <w:sz w:val="24"/>
                <w:szCs w:val="24"/>
              </w:rPr>
              <w:t>Предлагаемые изменения были разработаны в мае 2019 года по итогам анализа динамики поступления доходов в бюджет города (снижения в 3 раза) после принятых 27.09.2019 изменений в Методику, снизивших, в том числе значения коэффициента типа объектов для передвижных объектов в 3 раза с 15 до 5, значения ассортимента для отдельных групп товаров, а также в целях обеспечения применения значений коэффициентов, соответствующих изменению в результате создания новых общественных пространств и увеличения зон привлечения жителей и гостей города: ул. Нижне-Волжская набережная, ул. Б. Покровская, ул. Рождественская и др. до рыночной оценки в зависимости от места размещения НТО.</w:t>
            </w:r>
          </w:p>
          <w:p w:rsidR="00AF5FDE" w:rsidRDefault="00AF5FDE" w:rsidP="00AF5FDE">
            <w:pPr>
              <w:pStyle w:val="21"/>
              <w:tabs>
                <w:tab w:val="left" w:pos="993"/>
              </w:tabs>
              <w:ind w:firstLine="255"/>
              <w:rPr>
                <w:rFonts w:asciiTheme="minorHAnsi" w:hAnsiTheme="minorHAnsi"/>
                <w:sz w:val="24"/>
                <w:szCs w:val="24"/>
              </w:rPr>
            </w:pPr>
            <w:r>
              <w:rPr>
                <w:rFonts w:asciiTheme="minorHAnsi" w:hAnsiTheme="minorHAnsi"/>
                <w:sz w:val="24"/>
                <w:szCs w:val="24"/>
              </w:rPr>
              <w:t xml:space="preserve">Между тем, проектом предлагается не только увеличение коэффициента месторасположения НТО для отдельных улиц, но и снижение данного коэффициента для ряда улиц для </w:t>
            </w:r>
            <w:r w:rsidR="003F23CB">
              <w:rPr>
                <w:rFonts w:asciiTheme="minorHAnsi" w:hAnsiTheme="minorHAnsi"/>
                <w:sz w:val="24"/>
                <w:szCs w:val="24"/>
              </w:rPr>
              <w:t>приближения применяемых</w:t>
            </w:r>
            <w:r>
              <w:rPr>
                <w:rFonts w:asciiTheme="minorHAnsi" w:hAnsiTheme="minorHAnsi"/>
                <w:sz w:val="24"/>
                <w:szCs w:val="24"/>
              </w:rPr>
              <w:t xml:space="preserve"> при расчете значений для получения значений </w:t>
            </w:r>
            <w:r>
              <w:rPr>
                <w:rFonts w:asciiTheme="minorHAnsi" w:hAnsiTheme="minorHAnsi"/>
                <w:sz w:val="24"/>
                <w:szCs w:val="24"/>
              </w:rPr>
              <w:lastRenderedPageBreak/>
              <w:t xml:space="preserve">стоимость </w:t>
            </w:r>
            <w:r w:rsidRPr="006A5C8B">
              <w:rPr>
                <w:rStyle w:val="fontstyle01"/>
                <w:rFonts w:asciiTheme="minorHAnsi" w:hAnsiTheme="minorHAnsi"/>
              </w:rPr>
              <w:t>начальной цены предмета аукциона на право заключения договора на размещение нестационарного торгового объекта</w:t>
            </w:r>
            <w:r>
              <w:rPr>
                <w:rStyle w:val="fontstyle01"/>
                <w:rFonts w:asciiTheme="minorHAnsi" w:hAnsiTheme="minorHAnsi"/>
              </w:rPr>
              <w:t xml:space="preserve"> к рыночной стоимости</w:t>
            </w:r>
            <w:r>
              <w:rPr>
                <w:rFonts w:asciiTheme="minorHAnsi" w:hAnsiTheme="minorHAnsi"/>
                <w:sz w:val="24"/>
                <w:szCs w:val="24"/>
              </w:rPr>
              <w:t>.</w:t>
            </w:r>
          </w:p>
          <w:p w:rsidR="00AF5FDE" w:rsidRDefault="00AF5FDE" w:rsidP="00AF5FDE">
            <w:pPr>
              <w:pStyle w:val="21"/>
              <w:tabs>
                <w:tab w:val="left" w:pos="993"/>
              </w:tabs>
              <w:ind w:firstLine="255"/>
              <w:rPr>
                <w:rFonts w:asciiTheme="minorHAnsi" w:hAnsiTheme="minorHAnsi"/>
                <w:sz w:val="24"/>
                <w:szCs w:val="24"/>
              </w:rPr>
            </w:pPr>
            <w:r>
              <w:rPr>
                <w:rFonts w:asciiTheme="minorHAnsi" w:hAnsiTheme="minorHAnsi"/>
                <w:sz w:val="24"/>
                <w:szCs w:val="24"/>
              </w:rPr>
              <w:t xml:space="preserve">Методика принята для неопределенного круга лиц и устанавливает стоимость </w:t>
            </w:r>
            <w:r w:rsidRPr="006A5C8B">
              <w:rPr>
                <w:rStyle w:val="fontstyle01"/>
                <w:rFonts w:asciiTheme="minorHAnsi" w:hAnsiTheme="minorHAnsi"/>
              </w:rPr>
              <w:t>начальной цены предмета аукциона на право заключения договора на размещение нестационарного торгового объекта</w:t>
            </w:r>
            <w:r>
              <w:rPr>
                <w:rFonts w:asciiTheme="minorHAnsi" w:hAnsiTheme="minorHAnsi"/>
                <w:sz w:val="24"/>
                <w:szCs w:val="24"/>
              </w:rPr>
              <w:t>.</w:t>
            </w:r>
          </w:p>
          <w:p w:rsidR="00AF5FDE" w:rsidRDefault="00AF5FDE" w:rsidP="00AF5FDE">
            <w:pPr>
              <w:pStyle w:val="21"/>
              <w:tabs>
                <w:tab w:val="left" w:pos="993"/>
              </w:tabs>
              <w:ind w:firstLine="255"/>
              <w:rPr>
                <w:rFonts w:asciiTheme="minorHAnsi" w:hAnsiTheme="minorHAnsi"/>
                <w:sz w:val="24"/>
                <w:szCs w:val="24"/>
              </w:rPr>
            </w:pPr>
            <w:r>
              <w:rPr>
                <w:rFonts w:asciiTheme="minorHAnsi" w:hAnsiTheme="minorHAnsi"/>
                <w:sz w:val="24"/>
                <w:szCs w:val="24"/>
              </w:rPr>
              <w:t>Проект постановления после вступления в силу изменений новые значений коэффициента месторасположения не распространяет свое действие на действующие (ранее заключенные) договоры на размещение НТО.</w:t>
            </w:r>
          </w:p>
          <w:p w:rsidR="00AF5FDE" w:rsidRDefault="00AF5FDE" w:rsidP="00AF5FDE">
            <w:pPr>
              <w:pStyle w:val="21"/>
              <w:tabs>
                <w:tab w:val="left" w:pos="993"/>
              </w:tabs>
              <w:ind w:firstLine="255"/>
              <w:rPr>
                <w:rFonts w:asciiTheme="minorHAnsi" w:hAnsiTheme="minorHAnsi"/>
                <w:sz w:val="24"/>
                <w:szCs w:val="24"/>
              </w:rPr>
            </w:pPr>
            <w:r>
              <w:rPr>
                <w:rFonts w:asciiTheme="minorHAnsi" w:hAnsiTheme="minorHAnsi"/>
                <w:sz w:val="24"/>
                <w:szCs w:val="24"/>
              </w:rPr>
              <w:t>Кроме того, порядком проведения ОРВ, утвержденным постановлением от 29.12.2014 №5493, не предусмотрена обязанность разработчика  включения в пояснительную записку к проекту постановления при ОРВ информацию об оценке изменений доходной части бюджета.</w:t>
            </w:r>
          </w:p>
          <w:p w:rsidR="00AF5FDE" w:rsidRDefault="00AF5FDE" w:rsidP="00AF5FDE">
            <w:pPr>
              <w:pStyle w:val="21"/>
              <w:tabs>
                <w:tab w:val="left" w:pos="993"/>
              </w:tabs>
              <w:ind w:firstLine="255"/>
              <w:rPr>
                <w:rFonts w:asciiTheme="minorHAnsi" w:hAnsiTheme="minorHAnsi"/>
                <w:sz w:val="24"/>
                <w:szCs w:val="24"/>
              </w:rPr>
            </w:pPr>
            <w:r>
              <w:rPr>
                <w:rFonts w:asciiTheme="minorHAnsi" w:hAnsiTheme="minorHAnsi"/>
                <w:sz w:val="24"/>
                <w:szCs w:val="24"/>
              </w:rPr>
              <w:t xml:space="preserve">Предлагаемые изменения неоднократно с мая 2019 года обсуждались на совещаниях, в том числе и под председательством первого заместителя главы города </w:t>
            </w:r>
            <w:r w:rsidR="003F23CB" w:rsidRPr="004A65C0">
              <w:rPr>
                <w:rFonts w:asciiTheme="minorHAnsi" w:hAnsiTheme="minorHAnsi"/>
                <w:sz w:val="24"/>
                <w:szCs w:val="24"/>
              </w:rPr>
              <w:t>Нижнего Новгорода</w:t>
            </w:r>
            <w:r w:rsidRPr="004A65C0">
              <w:rPr>
                <w:rFonts w:asciiTheme="minorHAnsi" w:hAnsiTheme="minorHAnsi"/>
                <w:sz w:val="24"/>
                <w:szCs w:val="24"/>
              </w:rPr>
              <w:t xml:space="preserve"> Н.В. Казачковой с </w:t>
            </w:r>
            <w:r w:rsidR="003F23CB">
              <w:rPr>
                <w:rFonts w:asciiTheme="minorHAnsi" w:hAnsiTheme="minorHAnsi"/>
                <w:sz w:val="24"/>
                <w:szCs w:val="24"/>
              </w:rPr>
              <w:t>представител</w:t>
            </w:r>
            <w:r w:rsidRPr="004A65C0">
              <w:rPr>
                <w:rFonts w:asciiTheme="minorHAnsi" w:hAnsiTheme="minorHAnsi"/>
                <w:sz w:val="24"/>
                <w:szCs w:val="24"/>
              </w:rPr>
              <w:t>ями ассоциаций и объединений предпринимателей на которых присутствовали</w:t>
            </w:r>
            <w:r>
              <w:rPr>
                <w:rFonts w:asciiTheme="minorHAnsi" w:hAnsiTheme="minorHAnsi"/>
                <w:sz w:val="24"/>
                <w:szCs w:val="24"/>
              </w:rPr>
              <w:t xml:space="preserve"> в том числе </w:t>
            </w:r>
            <w:r w:rsidR="003F23CB">
              <w:rPr>
                <w:rFonts w:asciiTheme="minorHAnsi" w:hAnsiTheme="minorHAnsi"/>
                <w:sz w:val="24"/>
                <w:szCs w:val="24"/>
              </w:rPr>
              <w:t xml:space="preserve">и </w:t>
            </w:r>
            <w:r w:rsidR="003F23CB" w:rsidRPr="004A65C0">
              <w:rPr>
                <w:rFonts w:asciiTheme="minorHAnsi" w:hAnsiTheme="minorHAnsi"/>
                <w:sz w:val="24"/>
                <w:szCs w:val="24"/>
              </w:rPr>
              <w:t>представители</w:t>
            </w:r>
            <w:r w:rsidRPr="004A65C0">
              <w:rPr>
                <w:rFonts w:asciiTheme="minorHAnsi" w:hAnsiTheme="minorHAnsi"/>
                <w:sz w:val="24"/>
                <w:szCs w:val="24"/>
              </w:rPr>
              <w:t xml:space="preserve"> НРО «Опора России»</w:t>
            </w:r>
            <w:r>
              <w:rPr>
                <w:rFonts w:asciiTheme="minorHAnsi" w:hAnsiTheme="minorHAnsi"/>
                <w:sz w:val="24"/>
                <w:szCs w:val="24"/>
              </w:rPr>
              <w:t xml:space="preserve"> и</w:t>
            </w:r>
            <w:r w:rsidRPr="004A65C0">
              <w:rPr>
                <w:rFonts w:asciiTheme="minorHAnsi" w:hAnsiTheme="minorHAnsi"/>
                <w:sz w:val="24"/>
                <w:szCs w:val="24"/>
              </w:rPr>
              <w:t xml:space="preserve"> Уполномоченный по защите прав предпринимателей в Нижегородской области П.М. </w:t>
            </w:r>
            <w:proofErr w:type="spellStart"/>
            <w:r w:rsidRPr="004A65C0">
              <w:rPr>
                <w:rFonts w:asciiTheme="minorHAnsi" w:hAnsiTheme="minorHAnsi"/>
                <w:sz w:val="24"/>
                <w:szCs w:val="24"/>
              </w:rPr>
              <w:t>Солодкий</w:t>
            </w:r>
            <w:proofErr w:type="spellEnd"/>
            <w:r w:rsidRPr="004A65C0">
              <w:rPr>
                <w:rFonts w:asciiTheme="minorHAnsi" w:hAnsiTheme="minorHAnsi"/>
                <w:sz w:val="24"/>
                <w:szCs w:val="24"/>
              </w:rPr>
              <w:t>.</w:t>
            </w:r>
          </w:p>
          <w:p w:rsidR="00AF5FDE" w:rsidRPr="00E6781D" w:rsidRDefault="00AF5FDE" w:rsidP="00AF5FDE">
            <w:pPr>
              <w:pStyle w:val="21"/>
              <w:tabs>
                <w:tab w:val="left" w:pos="993"/>
              </w:tabs>
              <w:ind w:firstLine="0"/>
              <w:jc w:val="center"/>
              <w:rPr>
                <w:rFonts w:asciiTheme="minorHAnsi" w:hAnsiTheme="minorHAnsi"/>
                <w:sz w:val="24"/>
                <w:szCs w:val="24"/>
              </w:rPr>
            </w:pPr>
            <w:r>
              <w:rPr>
                <w:rFonts w:asciiTheme="minorHAnsi" w:hAnsiTheme="minorHAnsi"/>
                <w:sz w:val="24"/>
                <w:szCs w:val="24"/>
              </w:rPr>
              <w:t>При обсуждении проекта предлагалось установление стоимости размещения на основании оценки рыночной стоимости права размещения НТО (значительно превышающей плату за размещение НТО), но данное предложение было отклонено представителями организаций, представляющих предпринимательское сообщество</w:t>
            </w:r>
          </w:p>
        </w:tc>
      </w:tr>
      <w:tr w:rsidR="00203690" w:rsidRPr="00E6781D" w:rsidTr="00751C7A">
        <w:trPr>
          <w:trHeight w:val="20"/>
        </w:trPr>
        <w:tc>
          <w:tcPr>
            <w:tcW w:w="629" w:type="dxa"/>
            <w:vAlign w:val="center"/>
          </w:tcPr>
          <w:p w:rsidR="00203690" w:rsidRDefault="001C0074"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lastRenderedPageBreak/>
              <w:t>12</w:t>
            </w:r>
          </w:p>
        </w:tc>
        <w:tc>
          <w:tcPr>
            <w:tcW w:w="5041" w:type="dxa"/>
          </w:tcPr>
          <w:p w:rsidR="00203690" w:rsidRPr="00203690" w:rsidRDefault="00203690" w:rsidP="00203690">
            <w:pPr>
              <w:ind w:right="113" w:firstLine="335"/>
              <w:jc w:val="both"/>
              <w:rPr>
                <w:rStyle w:val="fontstyle01"/>
                <w:rFonts w:asciiTheme="minorHAnsi" w:hAnsiTheme="minorHAnsi"/>
              </w:rPr>
            </w:pPr>
            <w:r w:rsidRPr="00203690">
              <w:rPr>
                <w:rFonts w:asciiTheme="minorHAnsi" w:hAnsiTheme="minorHAnsi"/>
                <w:sz w:val="24"/>
                <w:szCs w:val="24"/>
              </w:rPr>
              <w:t xml:space="preserve">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w:t>
            </w:r>
            <w:r w:rsidRPr="00203690">
              <w:rPr>
                <w:rFonts w:asciiTheme="minorHAnsi" w:hAnsiTheme="minorHAnsi"/>
                <w:sz w:val="24"/>
                <w:szCs w:val="24"/>
              </w:rPr>
              <w:lastRenderedPageBreak/>
              <w:t>инвестиционной деятельности может привести к негативным последствиям, в части исполнения обязанностей по уплате повышенной платы за размещение НТО и прекращения предпринимательской деятельности.</w:t>
            </w:r>
          </w:p>
        </w:tc>
        <w:tc>
          <w:tcPr>
            <w:tcW w:w="2410" w:type="dxa"/>
          </w:tcPr>
          <w:p w:rsidR="00203690" w:rsidRPr="00141050" w:rsidRDefault="001C0074" w:rsidP="00CC7BBB">
            <w:pPr>
              <w:pStyle w:val="21"/>
              <w:tabs>
                <w:tab w:val="left" w:pos="993"/>
              </w:tabs>
              <w:ind w:firstLine="80"/>
              <w:jc w:val="center"/>
              <w:rPr>
                <w:rFonts w:asciiTheme="minorHAnsi" w:hAnsiTheme="minorHAnsi"/>
                <w:sz w:val="24"/>
                <w:szCs w:val="24"/>
              </w:rPr>
            </w:pPr>
            <w:r w:rsidRPr="00141050">
              <w:rPr>
                <w:rFonts w:ascii="Calibri" w:hAnsi="Calibri"/>
                <w:sz w:val="24"/>
                <w:szCs w:val="24"/>
              </w:rPr>
              <w:lastRenderedPageBreak/>
              <w:t>ИП Садыкова О.В.</w:t>
            </w:r>
          </w:p>
        </w:tc>
        <w:tc>
          <w:tcPr>
            <w:tcW w:w="7087" w:type="dxa"/>
          </w:tcPr>
          <w:p w:rsidR="00AF5FDE" w:rsidRDefault="00AF5FDE" w:rsidP="00AF5FDE">
            <w:pPr>
              <w:pStyle w:val="21"/>
              <w:tabs>
                <w:tab w:val="left" w:pos="993"/>
              </w:tabs>
              <w:ind w:firstLine="0"/>
              <w:rPr>
                <w:rFonts w:asciiTheme="minorHAnsi" w:hAnsiTheme="minorHAnsi"/>
                <w:sz w:val="24"/>
                <w:szCs w:val="24"/>
              </w:rPr>
            </w:pPr>
            <w:r>
              <w:rPr>
                <w:rFonts w:asciiTheme="minorHAnsi" w:hAnsiTheme="minorHAnsi"/>
                <w:sz w:val="24"/>
                <w:szCs w:val="24"/>
              </w:rPr>
              <w:t>Отклонено</w:t>
            </w:r>
          </w:p>
          <w:p w:rsidR="00203690" w:rsidRPr="00E6781D" w:rsidRDefault="00AF5FDE" w:rsidP="003F23CB">
            <w:pPr>
              <w:pStyle w:val="21"/>
              <w:tabs>
                <w:tab w:val="left" w:pos="993"/>
              </w:tabs>
              <w:ind w:firstLine="0"/>
              <w:jc w:val="left"/>
              <w:rPr>
                <w:rFonts w:asciiTheme="minorHAnsi" w:hAnsiTheme="minorHAnsi"/>
                <w:sz w:val="24"/>
                <w:szCs w:val="24"/>
              </w:rPr>
            </w:pPr>
            <w:r>
              <w:rPr>
                <w:rFonts w:asciiTheme="minorHAnsi" w:hAnsiTheme="minorHAnsi"/>
                <w:sz w:val="24"/>
                <w:szCs w:val="24"/>
              </w:rPr>
              <w:t>Проект постановления после вступления в силу изменений новые значений коэффициента месторасположения не распространяет свое действие на действующие (ранее заключенные) договоры на размещение НТО.</w:t>
            </w:r>
          </w:p>
        </w:tc>
      </w:tr>
      <w:tr w:rsidR="00203690" w:rsidRPr="00E6781D" w:rsidTr="00751C7A">
        <w:trPr>
          <w:trHeight w:val="20"/>
        </w:trPr>
        <w:tc>
          <w:tcPr>
            <w:tcW w:w="629" w:type="dxa"/>
            <w:vAlign w:val="center"/>
          </w:tcPr>
          <w:p w:rsidR="00203690" w:rsidRDefault="001C0074"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13</w:t>
            </w:r>
          </w:p>
        </w:tc>
        <w:tc>
          <w:tcPr>
            <w:tcW w:w="5041" w:type="dxa"/>
          </w:tcPr>
          <w:p w:rsidR="00203690" w:rsidRPr="00203690" w:rsidRDefault="00203690" w:rsidP="00203690">
            <w:pPr>
              <w:ind w:right="113" w:firstLine="335"/>
              <w:jc w:val="both"/>
              <w:rPr>
                <w:rStyle w:val="fontstyle01"/>
                <w:rFonts w:asciiTheme="minorHAnsi" w:hAnsiTheme="minorHAnsi"/>
              </w:rPr>
            </w:pPr>
            <w:r w:rsidRPr="00203690">
              <w:rPr>
                <w:rFonts w:asciiTheme="minorHAnsi" w:hAnsiTheme="minorHAnsi"/>
                <w:sz w:val="24"/>
                <w:szCs w:val="24"/>
              </w:rPr>
              <w:t>При введении данного регулирования, увеличатся издержки на размещение НТО и упущенная выгода, субъектами предпринимательской и инвестиционной деятельности, т. к. в связи с низкой покупательской способностью населения, увеличить стоимость товара и услуги не представится возможным.</w:t>
            </w:r>
          </w:p>
        </w:tc>
        <w:tc>
          <w:tcPr>
            <w:tcW w:w="2410" w:type="dxa"/>
          </w:tcPr>
          <w:p w:rsidR="00203690" w:rsidRPr="00141050" w:rsidRDefault="001C0074" w:rsidP="00CC7BBB">
            <w:pPr>
              <w:pStyle w:val="21"/>
              <w:tabs>
                <w:tab w:val="left" w:pos="993"/>
              </w:tabs>
              <w:ind w:firstLine="80"/>
              <w:jc w:val="center"/>
              <w:rPr>
                <w:rFonts w:asciiTheme="minorHAnsi" w:hAnsiTheme="minorHAnsi"/>
                <w:sz w:val="24"/>
                <w:szCs w:val="24"/>
              </w:rPr>
            </w:pPr>
            <w:r w:rsidRPr="00141050">
              <w:rPr>
                <w:rFonts w:ascii="Calibri" w:hAnsi="Calibri"/>
                <w:sz w:val="24"/>
                <w:szCs w:val="24"/>
              </w:rPr>
              <w:t>ИП Садыкова О.В.</w:t>
            </w:r>
          </w:p>
        </w:tc>
        <w:tc>
          <w:tcPr>
            <w:tcW w:w="7087" w:type="dxa"/>
          </w:tcPr>
          <w:p w:rsidR="00AF5FDE" w:rsidRDefault="00AF5FDE" w:rsidP="00AF5FDE">
            <w:pPr>
              <w:pStyle w:val="21"/>
              <w:tabs>
                <w:tab w:val="left" w:pos="993"/>
              </w:tabs>
              <w:ind w:firstLine="0"/>
              <w:rPr>
                <w:rFonts w:asciiTheme="minorHAnsi" w:hAnsiTheme="minorHAnsi"/>
                <w:sz w:val="24"/>
                <w:szCs w:val="24"/>
              </w:rPr>
            </w:pPr>
            <w:r>
              <w:rPr>
                <w:rFonts w:asciiTheme="minorHAnsi" w:hAnsiTheme="minorHAnsi"/>
                <w:sz w:val="24"/>
                <w:szCs w:val="24"/>
              </w:rPr>
              <w:t>Отклонено</w:t>
            </w:r>
          </w:p>
          <w:p w:rsidR="00203690" w:rsidRPr="00E6781D" w:rsidRDefault="00AF5FDE" w:rsidP="003F23CB">
            <w:pPr>
              <w:pStyle w:val="21"/>
              <w:tabs>
                <w:tab w:val="left" w:pos="993"/>
              </w:tabs>
              <w:ind w:firstLine="0"/>
              <w:jc w:val="left"/>
              <w:rPr>
                <w:rFonts w:asciiTheme="minorHAnsi" w:hAnsiTheme="minorHAnsi"/>
                <w:sz w:val="24"/>
                <w:szCs w:val="24"/>
              </w:rPr>
            </w:pPr>
            <w:r>
              <w:rPr>
                <w:rFonts w:asciiTheme="minorHAnsi" w:hAnsiTheme="minorHAnsi"/>
                <w:sz w:val="24"/>
                <w:szCs w:val="24"/>
              </w:rPr>
              <w:t>Проект постановления после вступления в силу изменений новые значений коэффициента месторасположения не распространяет свое действие на действующие (ранее заключенные) договоры на размещение НТО.</w:t>
            </w:r>
          </w:p>
        </w:tc>
      </w:tr>
      <w:tr w:rsidR="00203690" w:rsidRPr="00E6781D" w:rsidTr="00751C7A">
        <w:trPr>
          <w:trHeight w:val="20"/>
        </w:trPr>
        <w:tc>
          <w:tcPr>
            <w:tcW w:w="629" w:type="dxa"/>
            <w:vAlign w:val="center"/>
          </w:tcPr>
          <w:p w:rsidR="00203690" w:rsidRDefault="001C0074"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14</w:t>
            </w:r>
          </w:p>
        </w:tc>
        <w:tc>
          <w:tcPr>
            <w:tcW w:w="5041" w:type="dxa"/>
          </w:tcPr>
          <w:p w:rsidR="00203690" w:rsidRPr="00203690" w:rsidRDefault="00203690" w:rsidP="00203690">
            <w:pPr>
              <w:ind w:right="113" w:firstLine="335"/>
              <w:jc w:val="both"/>
              <w:rPr>
                <w:rStyle w:val="fontstyle01"/>
                <w:rFonts w:asciiTheme="minorHAnsi" w:hAnsiTheme="minorHAnsi"/>
              </w:rPr>
            </w:pPr>
            <w:r w:rsidRPr="00203690">
              <w:rPr>
                <w:rFonts w:asciiTheme="minorHAnsi" w:hAnsiTheme="minorHAnsi"/>
                <w:sz w:val="24"/>
                <w:szCs w:val="24"/>
              </w:rPr>
              <w:t>На наш взгляд, возникнут проблемы и трудности с контролем соблюдения требований и норм данного нормативного акта, т. к. необходимо будет пересматривать все договоры на размещение, заключенные до принятия данного нормативного правового акта. Данное правовое регулирование является дискриминационным по отношению ко всем его адресатам, не все адресаты правового регулирования находятся в одинаковых условиях после его введения.</w:t>
            </w:r>
          </w:p>
        </w:tc>
        <w:tc>
          <w:tcPr>
            <w:tcW w:w="2410" w:type="dxa"/>
          </w:tcPr>
          <w:p w:rsidR="00203690" w:rsidRPr="00141050" w:rsidRDefault="001C0074" w:rsidP="00CC7BBB">
            <w:pPr>
              <w:pStyle w:val="21"/>
              <w:tabs>
                <w:tab w:val="left" w:pos="993"/>
              </w:tabs>
              <w:ind w:firstLine="80"/>
              <w:jc w:val="center"/>
              <w:rPr>
                <w:rFonts w:asciiTheme="minorHAnsi" w:hAnsiTheme="minorHAnsi"/>
                <w:sz w:val="24"/>
                <w:szCs w:val="24"/>
              </w:rPr>
            </w:pPr>
            <w:r w:rsidRPr="00141050">
              <w:rPr>
                <w:rFonts w:ascii="Calibri" w:hAnsi="Calibri"/>
                <w:sz w:val="24"/>
                <w:szCs w:val="24"/>
              </w:rPr>
              <w:t>ИП Садыкова О.В.</w:t>
            </w:r>
          </w:p>
        </w:tc>
        <w:tc>
          <w:tcPr>
            <w:tcW w:w="7087" w:type="dxa"/>
          </w:tcPr>
          <w:p w:rsidR="00AF5FDE" w:rsidRDefault="00AF5FDE" w:rsidP="00AF5FDE">
            <w:pPr>
              <w:pStyle w:val="21"/>
              <w:tabs>
                <w:tab w:val="left" w:pos="993"/>
              </w:tabs>
              <w:ind w:firstLine="0"/>
              <w:rPr>
                <w:rFonts w:asciiTheme="minorHAnsi" w:hAnsiTheme="minorHAnsi"/>
                <w:sz w:val="24"/>
                <w:szCs w:val="24"/>
              </w:rPr>
            </w:pPr>
            <w:r>
              <w:rPr>
                <w:rFonts w:asciiTheme="minorHAnsi" w:hAnsiTheme="minorHAnsi"/>
                <w:sz w:val="24"/>
                <w:szCs w:val="24"/>
              </w:rPr>
              <w:t>Отклонено</w:t>
            </w:r>
          </w:p>
          <w:p w:rsidR="00203690" w:rsidRPr="00E6781D" w:rsidRDefault="00AF5FDE" w:rsidP="00AF5FDE">
            <w:pPr>
              <w:pStyle w:val="21"/>
              <w:tabs>
                <w:tab w:val="left" w:pos="993"/>
              </w:tabs>
              <w:ind w:firstLine="0"/>
              <w:rPr>
                <w:rFonts w:asciiTheme="minorHAnsi" w:hAnsiTheme="minorHAnsi"/>
                <w:sz w:val="24"/>
                <w:szCs w:val="24"/>
              </w:rPr>
            </w:pPr>
            <w:r>
              <w:rPr>
                <w:rFonts w:asciiTheme="minorHAnsi" w:hAnsiTheme="minorHAnsi"/>
                <w:sz w:val="24"/>
                <w:szCs w:val="24"/>
              </w:rPr>
              <w:t>Проект постановления после вступления в силу изменений новые значений коэффициента месторасположения не распространяет свое действие на действующие (ранее заключенные) договоры на размещение НТО.</w:t>
            </w:r>
          </w:p>
        </w:tc>
      </w:tr>
      <w:tr w:rsidR="00203690" w:rsidRPr="00E6781D" w:rsidTr="00751C7A">
        <w:trPr>
          <w:trHeight w:val="20"/>
        </w:trPr>
        <w:tc>
          <w:tcPr>
            <w:tcW w:w="629" w:type="dxa"/>
            <w:vAlign w:val="center"/>
          </w:tcPr>
          <w:p w:rsidR="00203690" w:rsidRDefault="001C0074" w:rsidP="00E6781D">
            <w:pPr>
              <w:pStyle w:val="ConsPlusNormal"/>
              <w:ind w:firstLine="0"/>
              <w:jc w:val="center"/>
              <w:rPr>
                <w:rFonts w:asciiTheme="minorHAnsi" w:hAnsiTheme="minorHAnsi" w:cs="Times New Roman"/>
                <w:sz w:val="24"/>
                <w:szCs w:val="24"/>
              </w:rPr>
            </w:pPr>
            <w:r>
              <w:rPr>
                <w:rFonts w:asciiTheme="minorHAnsi" w:hAnsiTheme="minorHAnsi" w:cs="Times New Roman"/>
                <w:sz w:val="24"/>
                <w:szCs w:val="24"/>
              </w:rPr>
              <w:t>15</w:t>
            </w:r>
          </w:p>
        </w:tc>
        <w:tc>
          <w:tcPr>
            <w:tcW w:w="5041" w:type="dxa"/>
          </w:tcPr>
          <w:p w:rsidR="00203690" w:rsidRPr="00203690" w:rsidRDefault="00203690" w:rsidP="00203690">
            <w:pPr>
              <w:ind w:right="113" w:firstLine="335"/>
              <w:jc w:val="both"/>
              <w:rPr>
                <w:rStyle w:val="fontstyle01"/>
                <w:rFonts w:asciiTheme="minorHAnsi" w:hAnsiTheme="minorHAnsi"/>
              </w:rPr>
            </w:pPr>
            <w:r w:rsidRPr="00203690">
              <w:rPr>
                <w:rFonts w:asciiTheme="minorHAnsi" w:hAnsiTheme="minorHAnsi"/>
                <w:sz w:val="24"/>
                <w:szCs w:val="24"/>
              </w:rPr>
              <w:t xml:space="preserve">Необходимо учесть, что при принятии данного нормативного правового акта, увеличится плата за размещение НТО в Нижегородском районе, что во-первых: приведет к ограничению конкуренции, т. к. на аукционы придет меньшее количество субъектов малого и среднего предпринимательства, во-вторых: увеличатся издержки и расходы субъектов МСП на </w:t>
            </w:r>
            <w:r w:rsidRPr="00203690">
              <w:rPr>
                <w:rFonts w:asciiTheme="minorHAnsi" w:hAnsiTheme="minorHAnsi"/>
                <w:sz w:val="24"/>
                <w:szCs w:val="24"/>
              </w:rPr>
              <w:lastRenderedPageBreak/>
              <w:t>размещение НТО, соответственно у субъектов МСП снизятся доходы и прибыль, которая могла бы пойти на развитие, в-третьих: все издержки и расходы субъекты МСП вынуждены будут заложить в стоимость товаров и услуг, что в условиях снижающихся доходов населения и</w:t>
            </w:r>
            <w:r w:rsidR="000F6496">
              <w:rPr>
                <w:rFonts w:asciiTheme="minorHAnsi" w:hAnsiTheme="minorHAnsi"/>
                <w:sz w:val="24"/>
                <w:szCs w:val="24"/>
              </w:rPr>
              <w:t>,</w:t>
            </w:r>
            <w:r w:rsidRPr="00203690">
              <w:rPr>
                <w:rFonts w:asciiTheme="minorHAnsi" w:hAnsiTheme="minorHAnsi"/>
                <w:sz w:val="24"/>
                <w:szCs w:val="24"/>
              </w:rPr>
              <w:t xml:space="preserve"> как следствие</w:t>
            </w:r>
            <w:r w:rsidR="000F6496">
              <w:rPr>
                <w:rFonts w:asciiTheme="minorHAnsi" w:hAnsiTheme="minorHAnsi"/>
                <w:sz w:val="24"/>
                <w:szCs w:val="24"/>
              </w:rPr>
              <w:t>,</w:t>
            </w:r>
            <w:r w:rsidRPr="00203690">
              <w:rPr>
                <w:rFonts w:asciiTheme="minorHAnsi" w:hAnsiTheme="minorHAnsi"/>
                <w:sz w:val="24"/>
                <w:szCs w:val="24"/>
              </w:rPr>
              <w:t xml:space="preserve"> снижающейся покупательской способности приведет  к отказу от покупки товаров и услуг, что может привести к сокращению субъектов МСП и</w:t>
            </w:r>
            <w:r w:rsidR="000F6496">
              <w:rPr>
                <w:rFonts w:asciiTheme="minorHAnsi" w:hAnsiTheme="minorHAnsi"/>
                <w:sz w:val="24"/>
                <w:szCs w:val="24"/>
              </w:rPr>
              <w:t>,</w:t>
            </w:r>
            <w:r w:rsidRPr="00203690">
              <w:rPr>
                <w:rFonts w:asciiTheme="minorHAnsi" w:hAnsiTheme="minorHAnsi"/>
                <w:sz w:val="24"/>
                <w:szCs w:val="24"/>
              </w:rPr>
              <w:t xml:space="preserve"> соответственно</w:t>
            </w:r>
            <w:r w:rsidR="000F6496">
              <w:rPr>
                <w:rFonts w:asciiTheme="minorHAnsi" w:hAnsiTheme="minorHAnsi"/>
                <w:sz w:val="24"/>
                <w:szCs w:val="24"/>
              </w:rPr>
              <w:t>,</w:t>
            </w:r>
            <w:r w:rsidRPr="00203690">
              <w:rPr>
                <w:rFonts w:asciiTheme="minorHAnsi" w:hAnsiTheme="minorHAnsi"/>
                <w:sz w:val="24"/>
                <w:szCs w:val="24"/>
              </w:rPr>
              <w:t xml:space="preserve"> поступления налогов и взносов в бюджет города Нижнего Новгорода.</w:t>
            </w:r>
          </w:p>
        </w:tc>
        <w:tc>
          <w:tcPr>
            <w:tcW w:w="2410" w:type="dxa"/>
          </w:tcPr>
          <w:p w:rsidR="00203690" w:rsidRPr="00141050" w:rsidRDefault="001C0074" w:rsidP="00CC7BBB">
            <w:pPr>
              <w:pStyle w:val="21"/>
              <w:tabs>
                <w:tab w:val="left" w:pos="993"/>
              </w:tabs>
              <w:ind w:firstLine="80"/>
              <w:jc w:val="center"/>
              <w:rPr>
                <w:rFonts w:asciiTheme="minorHAnsi" w:hAnsiTheme="minorHAnsi"/>
                <w:sz w:val="24"/>
                <w:szCs w:val="24"/>
              </w:rPr>
            </w:pPr>
            <w:r w:rsidRPr="00141050">
              <w:rPr>
                <w:rFonts w:ascii="Calibri" w:hAnsi="Calibri"/>
                <w:sz w:val="24"/>
                <w:szCs w:val="24"/>
              </w:rPr>
              <w:lastRenderedPageBreak/>
              <w:t>ИП Садыкова О.В.</w:t>
            </w:r>
          </w:p>
        </w:tc>
        <w:tc>
          <w:tcPr>
            <w:tcW w:w="7087" w:type="dxa"/>
          </w:tcPr>
          <w:p w:rsidR="00AF5FDE" w:rsidRDefault="00AF5FDE" w:rsidP="00AF5FDE">
            <w:pPr>
              <w:pStyle w:val="21"/>
              <w:tabs>
                <w:tab w:val="left" w:pos="993"/>
              </w:tabs>
              <w:ind w:firstLine="0"/>
              <w:rPr>
                <w:rFonts w:asciiTheme="minorHAnsi" w:hAnsiTheme="minorHAnsi"/>
                <w:sz w:val="24"/>
                <w:szCs w:val="24"/>
              </w:rPr>
            </w:pPr>
            <w:r>
              <w:rPr>
                <w:rFonts w:asciiTheme="minorHAnsi" w:hAnsiTheme="minorHAnsi"/>
                <w:sz w:val="24"/>
                <w:szCs w:val="24"/>
              </w:rPr>
              <w:t>Отклонено</w:t>
            </w:r>
          </w:p>
          <w:p w:rsidR="00203690" w:rsidRPr="00E6781D" w:rsidRDefault="00AF5FDE" w:rsidP="00AF5FDE">
            <w:pPr>
              <w:pStyle w:val="21"/>
              <w:tabs>
                <w:tab w:val="left" w:pos="993"/>
              </w:tabs>
              <w:ind w:firstLine="0"/>
              <w:rPr>
                <w:rFonts w:asciiTheme="minorHAnsi" w:hAnsiTheme="minorHAnsi"/>
                <w:sz w:val="24"/>
                <w:szCs w:val="24"/>
              </w:rPr>
            </w:pPr>
            <w:r>
              <w:rPr>
                <w:rFonts w:asciiTheme="minorHAnsi" w:hAnsiTheme="minorHAnsi"/>
                <w:sz w:val="24"/>
                <w:szCs w:val="24"/>
              </w:rPr>
              <w:t xml:space="preserve">В 2016-2018 годах стартовая стоимость за размещение передвижных НТО была выше в 3 раза, все места </w:t>
            </w:r>
            <w:r w:rsidRPr="00203690">
              <w:rPr>
                <w:rStyle w:val="fontstyle01"/>
                <w:rFonts w:asciiTheme="minorHAnsi" w:hAnsiTheme="minorHAnsi"/>
              </w:rPr>
              <w:t>с высокой концентрацией потребительского потока</w:t>
            </w:r>
            <w:r>
              <w:rPr>
                <w:rStyle w:val="fontstyle01"/>
                <w:rFonts w:asciiTheme="minorHAnsi" w:hAnsiTheme="minorHAnsi"/>
              </w:rPr>
              <w:t xml:space="preserve"> на открытых аукционах были востребованы.</w:t>
            </w:r>
          </w:p>
        </w:tc>
      </w:tr>
    </w:tbl>
    <w:p w:rsidR="006B7F76" w:rsidRDefault="006B7F76" w:rsidP="002669D5">
      <w:pPr>
        <w:pStyle w:val="ConsPlusNormal"/>
        <w:ind w:firstLine="0"/>
        <w:jc w:val="both"/>
        <w:rPr>
          <w:rFonts w:asciiTheme="minorHAnsi" w:hAnsiTheme="minorHAnsi" w:cs="Times New Roman"/>
          <w:sz w:val="24"/>
          <w:szCs w:val="24"/>
        </w:rPr>
      </w:pPr>
    </w:p>
    <w:p w:rsidR="006B7F76" w:rsidRDefault="006B7F76" w:rsidP="002669D5">
      <w:pPr>
        <w:pStyle w:val="ConsPlusNormal"/>
        <w:ind w:firstLine="0"/>
        <w:jc w:val="both"/>
        <w:rPr>
          <w:rFonts w:asciiTheme="minorHAnsi" w:hAnsiTheme="minorHAnsi" w:cs="Times New Roman"/>
          <w:sz w:val="24"/>
          <w:szCs w:val="24"/>
        </w:rPr>
      </w:pPr>
    </w:p>
    <w:p w:rsidR="006B7F76" w:rsidRPr="0085682D" w:rsidRDefault="006B7F76" w:rsidP="002669D5">
      <w:pPr>
        <w:pStyle w:val="ConsPlusNonformat"/>
        <w:ind w:left="284"/>
        <w:rPr>
          <w:rFonts w:asciiTheme="minorHAnsi" w:hAnsiTheme="minorHAnsi" w:cs="Times New Roman"/>
          <w:sz w:val="24"/>
          <w:szCs w:val="24"/>
        </w:rPr>
      </w:pPr>
      <w:r w:rsidRPr="0085682D">
        <w:rPr>
          <w:rFonts w:asciiTheme="minorHAnsi" w:hAnsiTheme="minorHAnsi" w:cs="Times New Roman"/>
          <w:sz w:val="24"/>
          <w:szCs w:val="24"/>
        </w:rPr>
        <w:t xml:space="preserve">Исполняющий обязанности директора </w:t>
      </w:r>
    </w:p>
    <w:p w:rsidR="006B7F76" w:rsidRPr="0085682D" w:rsidRDefault="006B7F76" w:rsidP="002669D5">
      <w:pPr>
        <w:pStyle w:val="ConsPlusNonformat"/>
        <w:ind w:left="284"/>
        <w:rPr>
          <w:rFonts w:asciiTheme="minorHAnsi" w:hAnsiTheme="minorHAnsi" w:cs="Times New Roman"/>
          <w:sz w:val="24"/>
          <w:szCs w:val="24"/>
        </w:rPr>
      </w:pPr>
      <w:r w:rsidRPr="0085682D">
        <w:rPr>
          <w:rFonts w:asciiTheme="minorHAnsi" w:hAnsiTheme="minorHAnsi" w:cs="Times New Roman"/>
          <w:sz w:val="24"/>
          <w:szCs w:val="24"/>
        </w:rPr>
        <w:t>департамента предпринимательства и туризма</w:t>
      </w:r>
    </w:p>
    <w:p w:rsidR="006B7F76" w:rsidRPr="0085682D" w:rsidRDefault="006B7F76" w:rsidP="002669D5">
      <w:pPr>
        <w:pStyle w:val="ConsPlusNonformat"/>
        <w:ind w:left="284"/>
        <w:rPr>
          <w:rFonts w:asciiTheme="minorHAnsi" w:hAnsiTheme="minorHAnsi" w:cs="Times New Roman"/>
          <w:b/>
          <w:sz w:val="24"/>
          <w:szCs w:val="24"/>
        </w:rPr>
      </w:pPr>
      <w:r w:rsidRPr="0085682D">
        <w:rPr>
          <w:rFonts w:asciiTheme="minorHAnsi" w:hAnsiTheme="minorHAnsi" w:cs="Times New Roman"/>
          <w:sz w:val="24"/>
          <w:szCs w:val="24"/>
        </w:rPr>
        <w:t xml:space="preserve">администрации города Нижнего Новгорода      </w:t>
      </w:r>
      <w:r w:rsidRPr="0085682D">
        <w:rPr>
          <w:rFonts w:asciiTheme="minorHAnsi" w:hAnsiTheme="minorHAnsi" w:cs="Times New Roman"/>
          <w:sz w:val="24"/>
          <w:szCs w:val="24"/>
        </w:rPr>
        <w:tab/>
      </w:r>
      <w:r w:rsidRPr="0085682D">
        <w:rPr>
          <w:rFonts w:asciiTheme="minorHAnsi" w:hAnsiTheme="minorHAnsi" w:cs="Times New Roman"/>
          <w:sz w:val="24"/>
          <w:szCs w:val="24"/>
        </w:rPr>
        <w:tab/>
      </w:r>
      <w:r w:rsidRPr="0085682D">
        <w:rPr>
          <w:rFonts w:asciiTheme="minorHAnsi" w:hAnsiTheme="minorHAnsi" w:cs="Times New Roman"/>
          <w:sz w:val="24"/>
          <w:szCs w:val="24"/>
        </w:rPr>
        <w:tab/>
        <w:t xml:space="preserve">                   </w:t>
      </w:r>
      <w:r>
        <w:rPr>
          <w:rFonts w:asciiTheme="minorHAnsi" w:hAnsiTheme="minorHAnsi" w:cs="Times New Roman"/>
          <w:sz w:val="24"/>
          <w:szCs w:val="24"/>
        </w:rPr>
        <w:t xml:space="preserve">                                                                                              </w:t>
      </w:r>
      <w:r w:rsidRPr="0085682D">
        <w:rPr>
          <w:rFonts w:asciiTheme="minorHAnsi" w:hAnsiTheme="minorHAnsi" w:cs="Times New Roman"/>
          <w:sz w:val="24"/>
          <w:szCs w:val="24"/>
        </w:rPr>
        <w:t>А.В. Моисеенко</w:t>
      </w:r>
    </w:p>
    <w:p w:rsidR="006B7F76" w:rsidRPr="006B7F76" w:rsidRDefault="006B7F76" w:rsidP="002669D5">
      <w:pPr>
        <w:pStyle w:val="ConsPlusNormal"/>
        <w:ind w:left="284" w:firstLine="0"/>
        <w:jc w:val="both"/>
        <w:rPr>
          <w:rFonts w:asciiTheme="minorHAnsi" w:hAnsiTheme="minorHAnsi" w:cs="Times New Roman"/>
          <w:sz w:val="24"/>
          <w:szCs w:val="24"/>
        </w:rPr>
      </w:pPr>
    </w:p>
    <w:sectPr w:rsidR="006B7F76" w:rsidRPr="006B7F76" w:rsidSect="007B110D">
      <w:pgSz w:w="16834" w:h="11907" w:orient="landscape" w:code="9"/>
      <w:pgMar w:top="1134" w:right="992" w:bottom="454" w:left="851"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75" w:rsidRDefault="008C5D75">
      <w:r>
        <w:separator/>
      </w:r>
    </w:p>
  </w:endnote>
  <w:endnote w:type="continuationSeparator" w:id="0">
    <w:p w:rsidR="008C5D75" w:rsidRDefault="008C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75" w:rsidRDefault="008C5D75">
      <w:r>
        <w:separator/>
      </w:r>
    </w:p>
  </w:footnote>
  <w:footnote w:type="continuationSeparator" w:id="0">
    <w:p w:rsidR="008C5D75" w:rsidRDefault="008C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40" w:rsidRDefault="007E2C40" w:rsidP="00B2517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E2C40" w:rsidRDefault="007E2C4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086"/>
      <w:docPartObj>
        <w:docPartGallery w:val="Page Numbers (Top of Page)"/>
        <w:docPartUnique/>
      </w:docPartObj>
    </w:sdtPr>
    <w:sdtEndPr/>
    <w:sdtContent>
      <w:p w:rsidR="007E2C40" w:rsidRDefault="003F23CB">
        <w:pPr>
          <w:pStyle w:val="ac"/>
          <w:jc w:val="center"/>
        </w:pPr>
        <w:r>
          <w:fldChar w:fldCharType="begin"/>
        </w:r>
        <w:r>
          <w:instrText xml:space="preserve"> PAGE   \* MERGEFORMAT </w:instrText>
        </w:r>
        <w:r>
          <w:fldChar w:fldCharType="separate"/>
        </w:r>
        <w:r>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1E2BE6"/>
    <w:lvl w:ilvl="0">
      <w:numFmt w:val="bullet"/>
      <w:lvlText w:val="*"/>
      <w:lvlJc w:val="left"/>
    </w:lvl>
  </w:abstractNum>
  <w:abstractNum w:abstractNumId="1" w15:restartNumberingAfterBreak="0">
    <w:nsid w:val="080305D9"/>
    <w:multiLevelType w:val="singleLevel"/>
    <w:tmpl w:val="2354ACB8"/>
    <w:lvl w:ilvl="0">
      <w:start w:val="6"/>
      <w:numFmt w:val="decimal"/>
      <w:lvlText w:val="%1)"/>
      <w:legacy w:legacy="1" w:legacySpace="0" w:legacyIndent="295"/>
      <w:lvlJc w:val="left"/>
      <w:rPr>
        <w:rFonts w:ascii="Times New Roman" w:hAnsi="Times New Roman" w:cs="Times New Roman" w:hint="default"/>
      </w:rPr>
    </w:lvl>
  </w:abstractNum>
  <w:abstractNum w:abstractNumId="2"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15:restartNumberingAfterBreak="0">
    <w:nsid w:val="094D06A8"/>
    <w:multiLevelType w:val="hybridMultilevel"/>
    <w:tmpl w:val="349822F6"/>
    <w:lvl w:ilvl="0" w:tplc="BB9C07A8">
      <w:start w:val="1"/>
      <w:numFmt w:val="decimal"/>
      <w:lvlText w:val="%1."/>
      <w:lvlJc w:val="left"/>
      <w:pPr>
        <w:tabs>
          <w:tab w:val="num" w:pos="750"/>
        </w:tabs>
        <w:ind w:left="750" w:hanging="39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9E6FD3"/>
    <w:multiLevelType w:val="singleLevel"/>
    <w:tmpl w:val="94D29FF8"/>
    <w:lvl w:ilvl="0">
      <w:start w:val="15"/>
      <w:numFmt w:val="decimal"/>
      <w:lvlText w:val="%1)"/>
      <w:legacy w:legacy="1" w:legacySpace="0" w:legacyIndent="437"/>
      <w:lvlJc w:val="left"/>
      <w:rPr>
        <w:rFonts w:ascii="Times New Roman" w:hAnsi="Times New Roman" w:cs="Times New Roman" w:hint="default"/>
      </w:rPr>
    </w:lvl>
  </w:abstractNum>
  <w:abstractNum w:abstractNumId="5" w15:restartNumberingAfterBreak="0">
    <w:nsid w:val="1B4C61B5"/>
    <w:multiLevelType w:val="singleLevel"/>
    <w:tmpl w:val="40E4D8A6"/>
    <w:lvl w:ilvl="0">
      <w:start w:val="5"/>
      <w:numFmt w:val="decimal"/>
      <w:lvlText w:val="%1."/>
      <w:legacy w:legacy="1" w:legacySpace="0" w:legacyIndent="350"/>
      <w:lvlJc w:val="left"/>
      <w:rPr>
        <w:rFonts w:ascii="Times New Roman" w:hAnsi="Times New Roman" w:cs="Times New Roman" w:hint="default"/>
      </w:rPr>
    </w:lvl>
  </w:abstractNum>
  <w:abstractNum w:abstractNumId="6" w15:restartNumberingAfterBreak="0">
    <w:nsid w:val="1C65187D"/>
    <w:multiLevelType w:val="singleLevel"/>
    <w:tmpl w:val="624465D4"/>
    <w:lvl w:ilvl="0">
      <w:start w:val="25"/>
      <w:numFmt w:val="decimal"/>
      <w:lvlText w:val="%1)"/>
      <w:legacy w:legacy="1" w:legacySpace="0" w:legacyIndent="446"/>
      <w:lvlJc w:val="left"/>
      <w:rPr>
        <w:rFonts w:ascii="Times New Roman" w:hAnsi="Times New Roman" w:cs="Times New Roman" w:hint="default"/>
      </w:rPr>
    </w:lvl>
  </w:abstractNum>
  <w:abstractNum w:abstractNumId="7"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15:restartNumberingAfterBreak="0">
    <w:nsid w:val="316076AA"/>
    <w:multiLevelType w:val="hybridMultilevel"/>
    <w:tmpl w:val="03E24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E7E0C"/>
    <w:multiLevelType w:val="multilevel"/>
    <w:tmpl w:val="0B18EE6C"/>
    <w:lvl w:ilvl="0">
      <w:start w:val="1"/>
      <w:numFmt w:val="decimal"/>
      <w:lvlText w:val="%1."/>
      <w:lvlJc w:val="left"/>
      <w:pPr>
        <w:ind w:left="720" w:hanging="360"/>
      </w:pPr>
      <w:rPr>
        <w:rFonts w:hint="default"/>
      </w:rPr>
    </w:lvl>
    <w:lvl w:ilvl="1">
      <w:start w:val="3"/>
      <w:numFmt w:val="decimal"/>
      <w:isLgl/>
      <w:lvlText w:val="%1.%2."/>
      <w:lvlJc w:val="left"/>
      <w:pPr>
        <w:ind w:left="972" w:hanging="540"/>
      </w:pPr>
      <w:rPr>
        <w:rFonts w:hint="default"/>
        <w:u w:val="none"/>
      </w:rPr>
    </w:lvl>
    <w:lvl w:ilvl="2">
      <w:start w:val="4"/>
      <w:numFmt w:val="decimal"/>
      <w:isLgl/>
      <w:lvlText w:val="%1.%2.%3."/>
      <w:lvlJc w:val="left"/>
      <w:pPr>
        <w:ind w:left="1224" w:hanging="720"/>
      </w:pPr>
      <w:rPr>
        <w:rFonts w:hint="default"/>
        <w:u w:val="none"/>
      </w:rPr>
    </w:lvl>
    <w:lvl w:ilvl="3">
      <w:start w:val="1"/>
      <w:numFmt w:val="decimal"/>
      <w:isLgl/>
      <w:lvlText w:val="%1.%2.%3.%4."/>
      <w:lvlJc w:val="left"/>
      <w:pPr>
        <w:ind w:left="1296" w:hanging="720"/>
      </w:pPr>
      <w:rPr>
        <w:rFonts w:hint="default"/>
        <w:u w:val="none"/>
      </w:rPr>
    </w:lvl>
    <w:lvl w:ilvl="4">
      <w:start w:val="1"/>
      <w:numFmt w:val="decimal"/>
      <w:isLgl/>
      <w:lvlText w:val="%1.%2.%3.%4.%5."/>
      <w:lvlJc w:val="left"/>
      <w:pPr>
        <w:ind w:left="1728"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232" w:hanging="1440"/>
      </w:pPr>
      <w:rPr>
        <w:rFonts w:hint="default"/>
        <w:u w:val="none"/>
      </w:rPr>
    </w:lvl>
    <w:lvl w:ilvl="7">
      <w:start w:val="1"/>
      <w:numFmt w:val="decimal"/>
      <w:isLgl/>
      <w:lvlText w:val="%1.%2.%3.%4.%5.%6.%7.%8."/>
      <w:lvlJc w:val="left"/>
      <w:pPr>
        <w:ind w:left="2304" w:hanging="1440"/>
      </w:pPr>
      <w:rPr>
        <w:rFonts w:hint="default"/>
        <w:u w:val="none"/>
      </w:rPr>
    </w:lvl>
    <w:lvl w:ilvl="8">
      <w:start w:val="1"/>
      <w:numFmt w:val="decimal"/>
      <w:isLgl/>
      <w:lvlText w:val="%1.%2.%3.%4.%5.%6.%7.%8.%9."/>
      <w:lvlJc w:val="left"/>
      <w:pPr>
        <w:ind w:left="2736" w:hanging="1800"/>
      </w:pPr>
      <w:rPr>
        <w:rFonts w:hint="default"/>
        <w:u w:val="none"/>
      </w:rPr>
    </w:lvl>
  </w:abstractNum>
  <w:abstractNum w:abstractNumId="12" w15:restartNumberingAfterBreak="0">
    <w:nsid w:val="35635291"/>
    <w:multiLevelType w:val="multilevel"/>
    <w:tmpl w:val="6C068D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93B5DF9"/>
    <w:multiLevelType w:val="singleLevel"/>
    <w:tmpl w:val="D66CA90C"/>
    <w:lvl w:ilvl="0">
      <w:start w:val="1"/>
      <w:numFmt w:val="decimal"/>
      <w:lvlText w:val="%1."/>
      <w:legacy w:legacy="1" w:legacySpace="0" w:legacyIndent="345"/>
      <w:lvlJc w:val="left"/>
      <w:rPr>
        <w:rFonts w:ascii="Times New Roman" w:hAnsi="Times New Roman" w:cs="Times New Roman" w:hint="default"/>
      </w:rPr>
    </w:lvl>
  </w:abstractNum>
  <w:abstractNum w:abstractNumId="14" w15:restartNumberingAfterBreak="0">
    <w:nsid w:val="3E493D83"/>
    <w:multiLevelType w:val="singleLevel"/>
    <w:tmpl w:val="0E5E6C68"/>
    <w:lvl w:ilvl="0">
      <w:start w:val="22"/>
      <w:numFmt w:val="decimal"/>
      <w:lvlText w:val="%1)"/>
      <w:legacy w:legacy="1" w:legacySpace="0" w:legacyIndent="475"/>
      <w:lvlJc w:val="left"/>
      <w:rPr>
        <w:rFonts w:ascii="Times New Roman" w:hAnsi="Times New Roman" w:cs="Times New Roman" w:hint="default"/>
      </w:rPr>
    </w:lvl>
  </w:abstractNum>
  <w:abstractNum w:abstractNumId="15" w15:restartNumberingAfterBreak="0">
    <w:nsid w:val="3E7C56D4"/>
    <w:multiLevelType w:val="singleLevel"/>
    <w:tmpl w:val="B8B44676"/>
    <w:lvl w:ilvl="0">
      <w:start w:val="1"/>
      <w:numFmt w:val="decimal"/>
      <w:lvlText w:val="%1."/>
      <w:lvlJc w:val="left"/>
      <w:pPr>
        <w:tabs>
          <w:tab w:val="num" w:pos="927"/>
        </w:tabs>
        <w:ind w:left="927" w:hanging="360"/>
      </w:pPr>
      <w:rPr>
        <w:rFonts w:cs="Times New Roman" w:hint="default"/>
      </w:rPr>
    </w:lvl>
  </w:abstractNum>
  <w:abstractNum w:abstractNumId="16" w15:restartNumberingAfterBreak="0">
    <w:nsid w:val="44703E08"/>
    <w:multiLevelType w:val="singleLevel"/>
    <w:tmpl w:val="E9F03796"/>
    <w:lvl w:ilvl="0">
      <w:start w:val="9"/>
      <w:numFmt w:val="decimal"/>
      <w:lvlText w:val="%1)"/>
      <w:legacy w:legacy="1" w:legacySpace="0" w:legacyIndent="446"/>
      <w:lvlJc w:val="left"/>
      <w:rPr>
        <w:rFonts w:ascii="Times New Roman" w:hAnsi="Times New Roman" w:cs="Times New Roman" w:hint="default"/>
      </w:rPr>
    </w:lvl>
  </w:abstractNum>
  <w:abstractNum w:abstractNumId="17" w15:restartNumberingAfterBreak="0">
    <w:nsid w:val="4A14300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4B716EEE"/>
    <w:multiLevelType w:val="singleLevel"/>
    <w:tmpl w:val="4BA8E93A"/>
    <w:lvl w:ilvl="0">
      <w:start w:val="1"/>
      <w:numFmt w:val="decimal"/>
      <w:lvlText w:val="%1."/>
      <w:lvlJc w:val="left"/>
      <w:pPr>
        <w:tabs>
          <w:tab w:val="num" w:pos="927"/>
        </w:tabs>
        <w:ind w:left="927" w:hanging="360"/>
      </w:pPr>
      <w:rPr>
        <w:rFonts w:cs="Times New Roman" w:hint="default"/>
      </w:rPr>
    </w:lvl>
  </w:abstractNum>
  <w:abstractNum w:abstractNumId="19" w15:restartNumberingAfterBreak="0">
    <w:nsid w:val="4B89132B"/>
    <w:multiLevelType w:val="singleLevel"/>
    <w:tmpl w:val="28C4582A"/>
    <w:lvl w:ilvl="0">
      <w:start w:val="1"/>
      <w:numFmt w:val="decimal"/>
      <w:lvlText w:val="%1."/>
      <w:lvlJc w:val="left"/>
      <w:pPr>
        <w:tabs>
          <w:tab w:val="num" w:pos="927"/>
        </w:tabs>
        <w:ind w:left="927" w:hanging="360"/>
      </w:pPr>
      <w:rPr>
        <w:rFonts w:cs="Times New Roman" w:hint="default"/>
      </w:rPr>
    </w:lvl>
  </w:abstractNum>
  <w:abstractNum w:abstractNumId="20" w15:restartNumberingAfterBreak="0">
    <w:nsid w:val="4B8E4E9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4F2510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4FF93BAE"/>
    <w:multiLevelType w:val="hybridMultilevel"/>
    <w:tmpl w:val="D1983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1004144"/>
    <w:multiLevelType w:val="singleLevel"/>
    <w:tmpl w:val="073AB55E"/>
    <w:lvl w:ilvl="0">
      <w:start w:val="1"/>
      <w:numFmt w:val="decimal"/>
      <w:lvlText w:val="%1."/>
      <w:lvlJc w:val="left"/>
      <w:pPr>
        <w:tabs>
          <w:tab w:val="num" w:pos="510"/>
        </w:tabs>
        <w:ind w:left="510" w:hanging="510"/>
      </w:pPr>
      <w:rPr>
        <w:rFonts w:cs="Times New Roman" w:hint="default"/>
      </w:rPr>
    </w:lvl>
  </w:abstractNum>
  <w:abstractNum w:abstractNumId="24" w15:restartNumberingAfterBreak="0">
    <w:nsid w:val="51C83379"/>
    <w:multiLevelType w:val="singleLevel"/>
    <w:tmpl w:val="C5CCBDEC"/>
    <w:lvl w:ilvl="0">
      <w:start w:val="1"/>
      <w:numFmt w:val="decimal"/>
      <w:lvlText w:val="%1."/>
      <w:lvlJc w:val="left"/>
      <w:pPr>
        <w:tabs>
          <w:tab w:val="num" w:pos="450"/>
        </w:tabs>
        <w:ind w:left="450" w:hanging="450"/>
      </w:pPr>
      <w:rPr>
        <w:rFonts w:cs="Times New Roman" w:hint="default"/>
      </w:rPr>
    </w:lvl>
  </w:abstractNum>
  <w:abstractNum w:abstractNumId="25" w15:restartNumberingAfterBreak="0">
    <w:nsid w:val="55ED233D"/>
    <w:multiLevelType w:val="singleLevel"/>
    <w:tmpl w:val="0CBAA32A"/>
    <w:lvl w:ilvl="0">
      <w:start w:val="12"/>
      <w:numFmt w:val="decimal"/>
      <w:lvlText w:val="%1."/>
      <w:legacy w:legacy="1" w:legacySpace="0" w:legacyIndent="317"/>
      <w:lvlJc w:val="left"/>
      <w:rPr>
        <w:rFonts w:ascii="Times New Roman" w:hAnsi="Times New Roman" w:cs="Times New Roman" w:hint="default"/>
      </w:rPr>
    </w:lvl>
  </w:abstractNum>
  <w:abstractNum w:abstractNumId="26" w15:restartNumberingAfterBreak="0">
    <w:nsid w:val="5A8200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15:restartNumberingAfterBreak="0">
    <w:nsid w:val="5B231FF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15:restartNumberingAfterBreak="0">
    <w:nsid w:val="6470745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0" w15:restartNumberingAfterBreak="0">
    <w:nsid w:val="655E23E9"/>
    <w:multiLevelType w:val="hybridMultilevel"/>
    <w:tmpl w:val="4F04A2D4"/>
    <w:lvl w:ilvl="0" w:tplc="B1849E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87E7173"/>
    <w:multiLevelType w:val="singleLevel"/>
    <w:tmpl w:val="14D220EA"/>
    <w:lvl w:ilvl="0">
      <w:start w:val="3"/>
      <w:numFmt w:val="decimal"/>
      <w:lvlText w:val="%1."/>
      <w:legacy w:legacy="1" w:legacySpace="0" w:legacyIndent="288"/>
      <w:lvlJc w:val="left"/>
      <w:rPr>
        <w:rFonts w:ascii="Times New Roman" w:hAnsi="Times New Roman" w:cs="Times New Roman" w:hint="default"/>
      </w:rPr>
    </w:lvl>
  </w:abstractNum>
  <w:abstractNum w:abstractNumId="32" w15:restartNumberingAfterBreak="0">
    <w:nsid w:val="6CAC44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FA60697"/>
    <w:multiLevelType w:val="singleLevel"/>
    <w:tmpl w:val="EF787C8C"/>
    <w:lvl w:ilvl="0">
      <w:start w:val="1"/>
      <w:numFmt w:val="decimal"/>
      <w:lvlText w:val="3.4.%1."/>
      <w:legacy w:legacy="1" w:legacySpace="0" w:legacyIndent="696"/>
      <w:lvlJc w:val="left"/>
      <w:rPr>
        <w:rFonts w:ascii="Times New Roman" w:hAnsi="Times New Roman" w:cs="Times New Roman" w:hint="default"/>
      </w:rPr>
    </w:lvl>
  </w:abstractNum>
  <w:abstractNum w:abstractNumId="34" w15:restartNumberingAfterBreak="0">
    <w:nsid w:val="72D4768B"/>
    <w:multiLevelType w:val="singleLevel"/>
    <w:tmpl w:val="842AC12A"/>
    <w:lvl w:ilvl="0">
      <w:start w:val="1"/>
      <w:numFmt w:val="decimal"/>
      <w:lvlText w:val="%1."/>
      <w:legacy w:legacy="1" w:legacySpace="0" w:legacyIndent="346"/>
      <w:lvlJc w:val="left"/>
      <w:rPr>
        <w:rFonts w:ascii="Times New Roman" w:hAnsi="Times New Roman" w:cs="Times New Roman" w:hint="default"/>
      </w:rPr>
    </w:lvl>
  </w:abstractNum>
  <w:abstractNum w:abstractNumId="35"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D970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15:restartNumberingAfterBreak="0">
    <w:nsid w:val="7B5D783C"/>
    <w:multiLevelType w:val="singleLevel"/>
    <w:tmpl w:val="89305F7A"/>
    <w:lvl w:ilvl="0">
      <w:start w:val="3"/>
      <w:numFmt w:val="decimal"/>
      <w:lvlText w:val="%1)"/>
      <w:legacy w:legacy="1" w:legacySpace="0" w:legacyIndent="288"/>
      <w:lvlJc w:val="left"/>
      <w:rPr>
        <w:rFonts w:ascii="Times New Roman" w:hAnsi="Times New Roman" w:cs="Times New Roman" w:hint="default"/>
      </w:rPr>
    </w:lvl>
  </w:abstractNum>
  <w:num w:numId="1">
    <w:abstractNumId w:val="32"/>
  </w:num>
  <w:num w:numId="2">
    <w:abstractNumId w:val="20"/>
  </w:num>
  <w:num w:numId="3">
    <w:abstractNumId w:val="7"/>
  </w:num>
  <w:num w:numId="4">
    <w:abstractNumId w:val="2"/>
  </w:num>
  <w:num w:numId="5">
    <w:abstractNumId w:val="18"/>
  </w:num>
  <w:num w:numId="6">
    <w:abstractNumId w:val="8"/>
  </w:num>
  <w:num w:numId="7">
    <w:abstractNumId w:val="21"/>
  </w:num>
  <w:num w:numId="8">
    <w:abstractNumId w:val="15"/>
  </w:num>
  <w:num w:numId="9">
    <w:abstractNumId w:val="19"/>
  </w:num>
  <w:num w:numId="10">
    <w:abstractNumId w:val="29"/>
  </w:num>
  <w:num w:numId="11">
    <w:abstractNumId w:val="9"/>
  </w:num>
  <w:num w:numId="12">
    <w:abstractNumId w:val="35"/>
  </w:num>
  <w:num w:numId="13">
    <w:abstractNumId w:val="24"/>
  </w:num>
  <w:num w:numId="14">
    <w:abstractNumId w:val="17"/>
  </w:num>
  <w:num w:numId="15">
    <w:abstractNumId w:val="26"/>
  </w:num>
  <w:num w:numId="16">
    <w:abstractNumId w:val="12"/>
  </w:num>
  <w:num w:numId="17">
    <w:abstractNumId w:val="27"/>
  </w:num>
  <w:num w:numId="18">
    <w:abstractNumId w:val="28"/>
  </w:num>
  <w:num w:numId="19">
    <w:abstractNumId w:val="23"/>
  </w:num>
  <w:num w:numId="20">
    <w:abstractNumId w:val="36"/>
  </w:num>
  <w:num w:numId="21">
    <w:abstractNumId w:val="30"/>
  </w:num>
  <w:num w:numId="22">
    <w:abstractNumId w:val="22"/>
  </w:num>
  <w:num w:numId="23">
    <w:abstractNumId w:val="3"/>
  </w:num>
  <w:num w:numId="24">
    <w:abstractNumId w:val="10"/>
  </w:num>
  <w:num w:numId="25">
    <w:abstractNumId w:val="4"/>
  </w:num>
  <w:num w:numId="26">
    <w:abstractNumId w:val="11"/>
  </w:num>
  <w:num w:numId="27">
    <w:abstractNumId w:val="14"/>
  </w:num>
  <w:num w:numId="28">
    <w:abstractNumId w:val="6"/>
  </w:num>
  <w:num w:numId="29">
    <w:abstractNumId w:val="13"/>
  </w:num>
  <w:num w:numId="30">
    <w:abstractNumId w:val="13"/>
    <w:lvlOverride w:ilvl="0">
      <w:lvl w:ilvl="0">
        <w:start w:val="1"/>
        <w:numFmt w:val="decimal"/>
        <w:lvlText w:val="%1."/>
        <w:legacy w:legacy="1" w:legacySpace="0" w:legacyIndent="346"/>
        <w:lvlJc w:val="left"/>
        <w:rPr>
          <w:rFonts w:ascii="Times New Roman" w:hAnsi="Times New Roman" w:cs="Times New Roman" w:hint="default"/>
        </w:rPr>
      </w:lvl>
    </w:lvlOverride>
  </w:num>
  <w:num w:numId="31">
    <w:abstractNumId w:val="25"/>
  </w:num>
  <w:num w:numId="32">
    <w:abstractNumId w:val="31"/>
  </w:num>
  <w:num w:numId="33">
    <w:abstractNumId w:val="5"/>
  </w:num>
  <w:num w:numId="34">
    <w:abstractNumId w:val="33"/>
  </w:num>
  <w:num w:numId="35">
    <w:abstractNumId w:val="0"/>
    <w:lvlOverride w:ilvl="0">
      <w:lvl w:ilvl="0">
        <w:start w:val="65535"/>
        <w:numFmt w:val="bullet"/>
        <w:lvlText w:val="•"/>
        <w:legacy w:legacy="1" w:legacySpace="0" w:legacyIndent="350"/>
        <w:lvlJc w:val="left"/>
        <w:rPr>
          <w:rFonts w:ascii="Microsoft Sans Serif" w:hAnsi="Microsoft Sans Serif" w:cs="Microsoft Sans Serif" w:hint="default"/>
        </w:rPr>
      </w:lvl>
    </w:lvlOverride>
  </w:num>
  <w:num w:numId="36">
    <w:abstractNumId w:val="0"/>
    <w:lvlOverride w:ilvl="0">
      <w:lvl w:ilvl="0">
        <w:start w:val="65535"/>
        <w:numFmt w:val="bullet"/>
        <w:lvlText w:val="•"/>
        <w:legacy w:legacy="1" w:legacySpace="0" w:legacyIndent="360"/>
        <w:lvlJc w:val="left"/>
        <w:rPr>
          <w:rFonts w:ascii="Microsoft Sans Serif" w:hAnsi="Microsoft Sans Serif" w:cs="Microsoft Sans Serif" w:hint="default"/>
        </w:rPr>
      </w:lvl>
    </w:lvlOverride>
  </w:num>
  <w:num w:numId="3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8">
    <w:abstractNumId w:val="37"/>
  </w:num>
  <w:num w:numId="39">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40">
    <w:abstractNumId w:val="1"/>
  </w:num>
  <w:num w:numId="4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D7"/>
    <w:rsid w:val="00002944"/>
    <w:rsid w:val="000035DD"/>
    <w:rsid w:val="00007CBD"/>
    <w:rsid w:val="00007F7B"/>
    <w:rsid w:val="000116EB"/>
    <w:rsid w:val="000239F0"/>
    <w:rsid w:val="00023F2A"/>
    <w:rsid w:val="00025427"/>
    <w:rsid w:val="00034EE2"/>
    <w:rsid w:val="00035C06"/>
    <w:rsid w:val="000402F0"/>
    <w:rsid w:val="00047D3C"/>
    <w:rsid w:val="00052381"/>
    <w:rsid w:val="00052F80"/>
    <w:rsid w:val="0005602F"/>
    <w:rsid w:val="00061543"/>
    <w:rsid w:val="00061B9A"/>
    <w:rsid w:val="00062A1F"/>
    <w:rsid w:val="00067AF4"/>
    <w:rsid w:val="00072352"/>
    <w:rsid w:val="00073C1F"/>
    <w:rsid w:val="00076DC8"/>
    <w:rsid w:val="00083E70"/>
    <w:rsid w:val="0008435A"/>
    <w:rsid w:val="000850C6"/>
    <w:rsid w:val="00087119"/>
    <w:rsid w:val="00087287"/>
    <w:rsid w:val="00093A18"/>
    <w:rsid w:val="00095564"/>
    <w:rsid w:val="00095996"/>
    <w:rsid w:val="000A534A"/>
    <w:rsid w:val="000B47E2"/>
    <w:rsid w:val="000C6282"/>
    <w:rsid w:val="000C6F02"/>
    <w:rsid w:val="000D17A5"/>
    <w:rsid w:val="000D546B"/>
    <w:rsid w:val="000E3683"/>
    <w:rsid w:val="000E3E51"/>
    <w:rsid w:val="000E4453"/>
    <w:rsid w:val="000F6496"/>
    <w:rsid w:val="000F7593"/>
    <w:rsid w:val="00100873"/>
    <w:rsid w:val="00113D6F"/>
    <w:rsid w:val="00117892"/>
    <w:rsid w:val="00120694"/>
    <w:rsid w:val="0012333F"/>
    <w:rsid w:val="001235FF"/>
    <w:rsid w:val="001242E4"/>
    <w:rsid w:val="0012612E"/>
    <w:rsid w:val="001310AB"/>
    <w:rsid w:val="00141050"/>
    <w:rsid w:val="00141BA7"/>
    <w:rsid w:val="00142494"/>
    <w:rsid w:val="001462AB"/>
    <w:rsid w:val="00162A8B"/>
    <w:rsid w:val="0016660F"/>
    <w:rsid w:val="00171421"/>
    <w:rsid w:val="0017287A"/>
    <w:rsid w:val="001738AE"/>
    <w:rsid w:val="00174BA6"/>
    <w:rsid w:val="00177580"/>
    <w:rsid w:val="00186008"/>
    <w:rsid w:val="00191FD5"/>
    <w:rsid w:val="001A0476"/>
    <w:rsid w:val="001A5816"/>
    <w:rsid w:val="001C0074"/>
    <w:rsid w:val="001C232B"/>
    <w:rsid w:val="001C3149"/>
    <w:rsid w:val="001C322B"/>
    <w:rsid w:val="001C7BDD"/>
    <w:rsid w:val="001D5996"/>
    <w:rsid w:val="001D5D5A"/>
    <w:rsid w:val="001E0AE6"/>
    <w:rsid w:val="001F0E25"/>
    <w:rsid w:val="001F3F82"/>
    <w:rsid w:val="001F4B33"/>
    <w:rsid w:val="00200606"/>
    <w:rsid w:val="00203690"/>
    <w:rsid w:val="002076DA"/>
    <w:rsid w:val="00221217"/>
    <w:rsid w:val="00221D77"/>
    <w:rsid w:val="00224A20"/>
    <w:rsid w:val="0023071F"/>
    <w:rsid w:val="00237B9B"/>
    <w:rsid w:val="002437FB"/>
    <w:rsid w:val="00243952"/>
    <w:rsid w:val="002509DB"/>
    <w:rsid w:val="00254192"/>
    <w:rsid w:val="00255B3C"/>
    <w:rsid w:val="00260559"/>
    <w:rsid w:val="00261C8E"/>
    <w:rsid w:val="00265CD8"/>
    <w:rsid w:val="002669D5"/>
    <w:rsid w:val="0027074F"/>
    <w:rsid w:val="00270AC1"/>
    <w:rsid w:val="002822F5"/>
    <w:rsid w:val="00284FA0"/>
    <w:rsid w:val="00285D5E"/>
    <w:rsid w:val="002871E5"/>
    <w:rsid w:val="0028739A"/>
    <w:rsid w:val="00295108"/>
    <w:rsid w:val="00296BBB"/>
    <w:rsid w:val="002A391D"/>
    <w:rsid w:val="002B1AF0"/>
    <w:rsid w:val="002B4D1F"/>
    <w:rsid w:val="002B6119"/>
    <w:rsid w:val="002B662A"/>
    <w:rsid w:val="002C0E8E"/>
    <w:rsid w:val="002C16E3"/>
    <w:rsid w:val="002C530D"/>
    <w:rsid w:val="002D67B6"/>
    <w:rsid w:val="002E1289"/>
    <w:rsid w:val="002E3B38"/>
    <w:rsid w:val="002E77E7"/>
    <w:rsid w:val="002F05D2"/>
    <w:rsid w:val="002F40EC"/>
    <w:rsid w:val="002F516A"/>
    <w:rsid w:val="002F6234"/>
    <w:rsid w:val="002F75F3"/>
    <w:rsid w:val="00304EAD"/>
    <w:rsid w:val="0031317B"/>
    <w:rsid w:val="00320973"/>
    <w:rsid w:val="003216C3"/>
    <w:rsid w:val="00330F3B"/>
    <w:rsid w:val="00333A05"/>
    <w:rsid w:val="00357F73"/>
    <w:rsid w:val="00370A6C"/>
    <w:rsid w:val="003731AE"/>
    <w:rsid w:val="003832F0"/>
    <w:rsid w:val="00383A1F"/>
    <w:rsid w:val="00392D4D"/>
    <w:rsid w:val="00396562"/>
    <w:rsid w:val="003B0EA9"/>
    <w:rsid w:val="003B27A6"/>
    <w:rsid w:val="003B4A90"/>
    <w:rsid w:val="003D6E02"/>
    <w:rsid w:val="003D7E0D"/>
    <w:rsid w:val="003E231C"/>
    <w:rsid w:val="003F0806"/>
    <w:rsid w:val="003F23CB"/>
    <w:rsid w:val="00400B8A"/>
    <w:rsid w:val="00414378"/>
    <w:rsid w:val="00435543"/>
    <w:rsid w:val="00436D09"/>
    <w:rsid w:val="00442A1A"/>
    <w:rsid w:val="004442C4"/>
    <w:rsid w:val="00447828"/>
    <w:rsid w:val="0046740A"/>
    <w:rsid w:val="00472AD9"/>
    <w:rsid w:val="00473FA8"/>
    <w:rsid w:val="00477EF8"/>
    <w:rsid w:val="00481969"/>
    <w:rsid w:val="00482158"/>
    <w:rsid w:val="00483B4D"/>
    <w:rsid w:val="00491375"/>
    <w:rsid w:val="004A0C5A"/>
    <w:rsid w:val="004A65C0"/>
    <w:rsid w:val="004A7786"/>
    <w:rsid w:val="004B14AD"/>
    <w:rsid w:val="004B6A82"/>
    <w:rsid w:val="004B7B07"/>
    <w:rsid w:val="004C1874"/>
    <w:rsid w:val="004C3759"/>
    <w:rsid w:val="004C3A07"/>
    <w:rsid w:val="004D3DD5"/>
    <w:rsid w:val="004D5C1B"/>
    <w:rsid w:val="004E2FB5"/>
    <w:rsid w:val="004E34DD"/>
    <w:rsid w:val="004E3F8C"/>
    <w:rsid w:val="004F17BC"/>
    <w:rsid w:val="004F1AEC"/>
    <w:rsid w:val="004F23D6"/>
    <w:rsid w:val="004F4E69"/>
    <w:rsid w:val="004F5763"/>
    <w:rsid w:val="004F5985"/>
    <w:rsid w:val="00502D38"/>
    <w:rsid w:val="00506976"/>
    <w:rsid w:val="00511324"/>
    <w:rsid w:val="00516D18"/>
    <w:rsid w:val="00527CF5"/>
    <w:rsid w:val="00531ECE"/>
    <w:rsid w:val="00533CFD"/>
    <w:rsid w:val="00536CB0"/>
    <w:rsid w:val="00545DC3"/>
    <w:rsid w:val="00551FD8"/>
    <w:rsid w:val="00561A90"/>
    <w:rsid w:val="00563A45"/>
    <w:rsid w:val="0056621C"/>
    <w:rsid w:val="00571B84"/>
    <w:rsid w:val="00574974"/>
    <w:rsid w:val="00577A83"/>
    <w:rsid w:val="00581141"/>
    <w:rsid w:val="00585B00"/>
    <w:rsid w:val="005B559C"/>
    <w:rsid w:val="005C60F8"/>
    <w:rsid w:val="005D16F0"/>
    <w:rsid w:val="005D6630"/>
    <w:rsid w:val="005D7D91"/>
    <w:rsid w:val="005E25C3"/>
    <w:rsid w:val="005E2DC3"/>
    <w:rsid w:val="005F4907"/>
    <w:rsid w:val="005F61B7"/>
    <w:rsid w:val="005F691A"/>
    <w:rsid w:val="00601485"/>
    <w:rsid w:val="00602C78"/>
    <w:rsid w:val="006045A3"/>
    <w:rsid w:val="006141EA"/>
    <w:rsid w:val="00616D15"/>
    <w:rsid w:val="00621F6F"/>
    <w:rsid w:val="00624D90"/>
    <w:rsid w:val="00625F52"/>
    <w:rsid w:val="00633CFB"/>
    <w:rsid w:val="0063513B"/>
    <w:rsid w:val="00640CBA"/>
    <w:rsid w:val="00645667"/>
    <w:rsid w:val="0065088A"/>
    <w:rsid w:val="00656E46"/>
    <w:rsid w:val="0065748A"/>
    <w:rsid w:val="00661AA8"/>
    <w:rsid w:val="0066563E"/>
    <w:rsid w:val="006676A4"/>
    <w:rsid w:val="00675ECA"/>
    <w:rsid w:val="006835FD"/>
    <w:rsid w:val="00693B14"/>
    <w:rsid w:val="006A2E8E"/>
    <w:rsid w:val="006A522D"/>
    <w:rsid w:val="006A5B66"/>
    <w:rsid w:val="006A5C8B"/>
    <w:rsid w:val="006A6CDC"/>
    <w:rsid w:val="006B044F"/>
    <w:rsid w:val="006B1618"/>
    <w:rsid w:val="006B1E8A"/>
    <w:rsid w:val="006B3B15"/>
    <w:rsid w:val="006B3E10"/>
    <w:rsid w:val="006B46D6"/>
    <w:rsid w:val="006B7F76"/>
    <w:rsid w:val="006C425A"/>
    <w:rsid w:val="006C640B"/>
    <w:rsid w:val="006D1FA8"/>
    <w:rsid w:val="006D3135"/>
    <w:rsid w:val="006D3181"/>
    <w:rsid w:val="006D4A4B"/>
    <w:rsid w:val="006E24B6"/>
    <w:rsid w:val="006E4A5A"/>
    <w:rsid w:val="006E50C8"/>
    <w:rsid w:val="006F0818"/>
    <w:rsid w:val="006F3208"/>
    <w:rsid w:val="006F44E1"/>
    <w:rsid w:val="006F4C0C"/>
    <w:rsid w:val="00700731"/>
    <w:rsid w:val="00700AA9"/>
    <w:rsid w:val="00703A93"/>
    <w:rsid w:val="0071104A"/>
    <w:rsid w:val="00711BFA"/>
    <w:rsid w:val="00714910"/>
    <w:rsid w:val="00717BFF"/>
    <w:rsid w:val="007218CC"/>
    <w:rsid w:val="00723C4C"/>
    <w:rsid w:val="00725DDD"/>
    <w:rsid w:val="00726F74"/>
    <w:rsid w:val="00727299"/>
    <w:rsid w:val="00727415"/>
    <w:rsid w:val="00730889"/>
    <w:rsid w:val="00733E8A"/>
    <w:rsid w:val="00740826"/>
    <w:rsid w:val="00751C7A"/>
    <w:rsid w:val="00762D66"/>
    <w:rsid w:val="00766247"/>
    <w:rsid w:val="00783299"/>
    <w:rsid w:val="00787483"/>
    <w:rsid w:val="00792A67"/>
    <w:rsid w:val="00795250"/>
    <w:rsid w:val="007A01B4"/>
    <w:rsid w:val="007A29E5"/>
    <w:rsid w:val="007A7360"/>
    <w:rsid w:val="007B110D"/>
    <w:rsid w:val="007B2C0A"/>
    <w:rsid w:val="007B5E4F"/>
    <w:rsid w:val="007B63D8"/>
    <w:rsid w:val="007B75B3"/>
    <w:rsid w:val="007C184C"/>
    <w:rsid w:val="007C40F6"/>
    <w:rsid w:val="007C6CE2"/>
    <w:rsid w:val="007D6528"/>
    <w:rsid w:val="007E2C40"/>
    <w:rsid w:val="007E3E15"/>
    <w:rsid w:val="007F229D"/>
    <w:rsid w:val="00805FD6"/>
    <w:rsid w:val="008074EF"/>
    <w:rsid w:val="00811751"/>
    <w:rsid w:val="00816F7C"/>
    <w:rsid w:val="008220F3"/>
    <w:rsid w:val="00825C96"/>
    <w:rsid w:val="008426EA"/>
    <w:rsid w:val="00847C1B"/>
    <w:rsid w:val="00850C3F"/>
    <w:rsid w:val="008560CD"/>
    <w:rsid w:val="0085682D"/>
    <w:rsid w:val="008625A3"/>
    <w:rsid w:val="00863449"/>
    <w:rsid w:val="00865517"/>
    <w:rsid w:val="00874D05"/>
    <w:rsid w:val="00882066"/>
    <w:rsid w:val="008839C7"/>
    <w:rsid w:val="00883F92"/>
    <w:rsid w:val="00892F71"/>
    <w:rsid w:val="008A26A7"/>
    <w:rsid w:val="008A7053"/>
    <w:rsid w:val="008C031E"/>
    <w:rsid w:val="008C5D75"/>
    <w:rsid w:val="008C7CAD"/>
    <w:rsid w:val="008D1FBF"/>
    <w:rsid w:val="008D65D0"/>
    <w:rsid w:val="008E240B"/>
    <w:rsid w:val="008E2777"/>
    <w:rsid w:val="008E34E2"/>
    <w:rsid w:val="008F1CD7"/>
    <w:rsid w:val="008F54CE"/>
    <w:rsid w:val="0090714C"/>
    <w:rsid w:val="00926CBD"/>
    <w:rsid w:val="0093033C"/>
    <w:rsid w:val="0095203B"/>
    <w:rsid w:val="009522BF"/>
    <w:rsid w:val="009549A8"/>
    <w:rsid w:val="00956F32"/>
    <w:rsid w:val="00963156"/>
    <w:rsid w:val="0096734B"/>
    <w:rsid w:val="00967AF7"/>
    <w:rsid w:val="00970546"/>
    <w:rsid w:val="00974266"/>
    <w:rsid w:val="00976283"/>
    <w:rsid w:val="00977B68"/>
    <w:rsid w:val="00981815"/>
    <w:rsid w:val="00983033"/>
    <w:rsid w:val="00983325"/>
    <w:rsid w:val="00986574"/>
    <w:rsid w:val="009933AE"/>
    <w:rsid w:val="00996617"/>
    <w:rsid w:val="009A0141"/>
    <w:rsid w:val="009A0D78"/>
    <w:rsid w:val="009A7BAE"/>
    <w:rsid w:val="009B2BCB"/>
    <w:rsid w:val="009D1F1D"/>
    <w:rsid w:val="009F4933"/>
    <w:rsid w:val="00A123B0"/>
    <w:rsid w:val="00A14C1E"/>
    <w:rsid w:val="00A14F04"/>
    <w:rsid w:val="00A26C7F"/>
    <w:rsid w:val="00A3434C"/>
    <w:rsid w:val="00A34E34"/>
    <w:rsid w:val="00A424E0"/>
    <w:rsid w:val="00A52A98"/>
    <w:rsid w:val="00A674D4"/>
    <w:rsid w:val="00A73DCF"/>
    <w:rsid w:val="00A73EB8"/>
    <w:rsid w:val="00A768AE"/>
    <w:rsid w:val="00A84068"/>
    <w:rsid w:val="00A92B62"/>
    <w:rsid w:val="00A9488B"/>
    <w:rsid w:val="00A952E5"/>
    <w:rsid w:val="00A95C4B"/>
    <w:rsid w:val="00A9766E"/>
    <w:rsid w:val="00AA0FE0"/>
    <w:rsid w:val="00AA18E5"/>
    <w:rsid w:val="00AA1F7C"/>
    <w:rsid w:val="00AA2DC0"/>
    <w:rsid w:val="00AA3222"/>
    <w:rsid w:val="00AA3A5A"/>
    <w:rsid w:val="00AB1158"/>
    <w:rsid w:val="00AB185B"/>
    <w:rsid w:val="00AB2493"/>
    <w:rsid w:val="00AC4D86"/>
    <w:rsid w:val="00AD38D1"/>
    <w:rsid w:val="00AD3AE6"/>
    <w:rsid w:val="00AD4D4F"/>
    <w:rsid w:val="00AE3D38"/>
    <w:rsid w:val="00AE643D"/>
    <w:rsid w:val="00AF028E"/>
    <w:rsid w:val="00AF30A9"/>
    <w:rsid w:val="00AF338A"/>
    <w:rsid w:val="00AF44A4"/>
    <w:rsid w:val="00AF5FDE"/>
    <w:rsid w:val="00AF785B"/>
    <w:rsid w:val="00B03CE4"/>
    <w:rsid w:val="00B04815"/>
    <w:rsid w:val="00B067B5"/>
    <w:rsid w:val="00B076B3"/>
    <w:rsid w:val="00B10419"/>
    <w:rsid w:val="00B214C4"/>
    <w:rsid w:val="00B21B73"/>
    <w:rsid w:val="00B25170"/>
    <w:rsid w:val="00B34B05"/>
    <w:rsid w:val="00B34C3B"/>
    <w:rsid w:val="00B36C7A"/>
    <w:rsid w:val="00B37798"/>
    <w:rsid w:val="00B416E8"/>
    <w:rsid w:val="00B42217"/>
    <w:rsid w:val="00B42860"/>
    <w:rsid w:val="00B4792B"/>
    <w:rsid w:val="00B52050"/>
    <w:rsid w:val="00B52B97"/>
    <w:rsid w:val="00B542FD"/>
    <w:rsid w:val="00B557C7"/>
    <w:rsid w:val="00B563C1"/>
    <w:rsid w:val="00B56899"/>
    <w:rsid w:val="00B63AB6"/>
    <w:rsid w:val="00B64667"/>
    <w:rsid w:val="00B653AB"/>
    <w:rsid w:val="00B70729"/>
    <w:rsid w:val="00B80CDE"/>
    <w:rsid w:val="00B84397"/>
    <w:rsid w:val="00B85AA2"/>
    <w:rsid w:val="00B90EA8"/>
    <w:rsid w:val="00B9641A"/>
    <w:rsid w:val="00BA3CA4"/>
    <w:rsid w:val="00BA4098"/>
    <w:rsid w:val="00BB0F2A"/>
    <w:rsid w:val="00BB0F56"/>
    <w:rsid w:val="00BB2351"/>
    <w:rsid w:val="00BB5CA3"/>
    <w:rsid w:val="00BC1237"/>
    <w:rsid w:val="00BC1AFD"/>
    <w:rsid w:val="00BC4118"/>
    <w:rsid w:val="00BC542E"/>
    <w:rsid w:val="00BC54D6"/>
    <w:rsid w:val="00BD2CDD"/>
    <w:rsid w:val="00BD70EA"/>
    <w:rsid w:val="00BD78F8"/>
    <w:rsid w:val="00BE2F1F"/>
    <w:rsid w:val="00BE397B"/>
    <w:rsid w:val="00BE418D"/>
    <w:rsid w:val="00BF7542"/>
    <w:rsid w:val="00C01ABD"/>
    <w:rsid w:val="00C0467A"/>
    <w:rsid w:val="00C079C9"/>
    <w:rsid w:val="00C14715"/>
    <w:rsid w:val="00C21713"/>
    <w:rsid w:val="00C2344E"/>
    <w:rsid w:val="00C257E1"/>
    <w:rsid w:val="00C370C8"/>
    <w:rsid w:val="00C37585"/>
    <w:rsid w:val="00C4075D"/>
    <w:rsid w:val="00C4289E"/>
    <w:rsid w:val="00C43469"/>
    <w:rsid w:val="00C5256E"/>
    <w:rsid w:val="00C55564"/>
    <w:rsid w:val="00C629E4"/>
    <w:rsid w:val="00C6383F"/>
    <w:rsid w:val="00C639B9"/>
    <w:rsid w:val="00C74923"/>
    <w:rsid w:val="00C93C94"/>
    <w:rsid w:val="00CA38ED"/>
    <w:rsid w:val="00CA5075"/>
    <w:rsid w:val="00CA7B08"/>
    <w:rsid w:val="00CB18F5"/>
    <w:rsid w:val="00CB4405"/>
    <w:rsid w:val="00CC53F0"/>
    <w:rsid w:val="00CC7BBB"/>
    <w:rsid w:val="00CD22C2"/>
    <w:rsid w:val="00CD4FDB"/>
    <w:rsid w:val="00CE2B0F"/>
    <w:rsid w:val="00CE5283"/>
    <w:rsid w:val="00CF2A67"/>
    <w:rsid w:val="00CF3D9A"/>
    <w:rsid w:val="00D07389"/>
    <w:rsid w:val="00D073C0"/>
    <w:rsid w:val="00D12ADE"/>
    <w:rsid w:val="00D16F12"/>
    <w:rsid w:val="00D222D2"/>
    <w:rsid w:val="00D30BC0"/>
    <w:rsid w:val="00D30EAD"/>
    <w:rsid w:val="00D33967"/>
    <w:rsid w:val="00D4377A"/>
    <w:rsid w:val="00D461BB"/>
    <w:rsid w:val="00D50B55"/>
    <w:rsid w:val="00D53E16"/>
    <w:rsid w:val="00D56CAA"/>
    <w:rsid w:val="00D572A5"/>
    <w:rsid w:val="00D63B21"/>
    <w:rsid w:val="00D655BA"/>
    <w:rsid w:val="00D7200A"/>
    <w:rsid w:val="00D72B8B"/>
    <w:rsid w:val="00D74E49"/>
    <w:rsid w:val="00D820A5"/>
    <w:rsid w:val="00D82640"/>
    <w:rsid w:val="00D876D3"/>
    <w:rsid w:val="00D90BD3"/>
    <w:rsid w:val="00D92934"/>
    <w:rsid w:val="00D92F08"/>
    <w:rsid w:val="00DA1414"/>
    <w:rsid w:val="00DA19E9"/>
    <w:rsid w:val="00DA29E9"/>
    <w:rsid w:val="00DA3FCC"/>
    <w:rsid w:val="00DA5584"/>
    <w:rsid w:val="00DA6BD7"/>
    <w:rsid w:val="00DA7236"/>
    <w:rsid w:val="00DA7329"/>
    <w:rsid w:val="00DB080C"/>
    <w:rsid w:val="00DB5680"/>
    <w:rsid w:val="00DC6DCA"/>
    <w:rsid w:val="00DD6F0C"/>
    <w:rsid w:val="00DD7002"/>
    <w:rsid w:val="00DD72A8"/>
    <w:rsid w:val="00DE13A1"/>
    <w:rsid w:val="00DE416D"/>
    <w:rsid w:val="00DF0CA3"/>
    <w:rsid w:val="00E072CA"/>
    <w:rsid w:val="00E11B87"/>
    <w:rsid w:val="00E11E00"/>
    <w:rsid w:val="00E14255"/>
    <w:rsid w:val="00E1441A"/>
    <w:rsid w:val="00E2111B"/>
    <w:rsid w:val="00E31A7F"/>
    <w:rsid w:val="00E36954"/>
    <w:rsid w:val="00E36D47"/>
    <w:rsid w:val="00E453F6"/>
    <w:rsid w:val="00E47D0F"/>
    <w:rsid w:val="00E56C53"/>
    <w:rsid w:val="00E65FCB"/>
    <w:rsid w:val="00E676C8"/>
    <w:rsid w:val="00E6781D"/>
    <w:rsid w:val="00E70851"/>
    <w:rsid w:val="00E71F77"/>
    <w:rsid w:val="00E7260D"/>
    <w:rsid w:val="00E81720"/>
    <w:rsid w:val="00E83BE5"/>
    <w:rsid w:val="00E84D30"/>
    <w:rsid w:val="00E865C5"/>
    <w:rsid w:val="00E92D52"/>
    <w:rsid w:val="00E94DCC"/>
    <w:rsid w:val="00EA32E9"/>
    <w:rsid w:val="00EB1BA1"/>
    <w:rsid w:val="00EC185E"/>
    <w:rsid w:val="00EC75A7"/>
    <w:rsid w:val="00ED08A9"/>
    <w:rsid w:val="00ED41C0"/>
    <w:rsid w:val="00ED4700"/>
    <w:rsid w:val="00EE2AD7"/>
    <w:rsid w:val="00EF31E0"/>
    <w:rsid w:val="00F0197A"/>
    <w:rsid w:val="00F0242B"/>
    <w:rsid w:val="00F101D3"/>
    <w:rsid w:val="00F14C03"/>
    <w:rsid w:val="00F153EF"/>
    <w:rsid w:val="00F17E2C"/>
    <w:rsid w:val="00F26D4F"/>
    <w:rsid w:val="00F2745E"/>
    <w:rsid w:val="00F306AF"/>
    <w:rsid w:val="00F330DD"/>
    <w:rsid w:val="00F33D23"/>
    <w:rsid w:val="00F41CD8"/>
    <w:rsid w:val="00F4407D"/>
    <w:rsid w:val="00F46094"/>
    <w:rsid w:val="00F53EC7"/>
    <w:rsid w:val="00F60A6C"/>
    <w:rsid w:val="00F76663"/>
    <w:rsid w:val="00F824B8"/>
    <w:rsid w:val="00F8265E"/>
    <w:rsid w:val="00F830AD"/>
    <w:rsid w:val="00F91744"/>
    <w:rsid w:val="00FA28F1"/>
    <w:rsid w:val="00FA69E0"/>
    <w:rsid w:val="00FB3164"/>
    <w:rsid w:val="00FC0A72"/>
    <w:rsid w:val="00FC3643"/>
    <w:rsid w:val="00FD1313"/>
    <w:rsid w:val="00FD15C6"/>
    <w:rsid w:val="00FD3A5F"/>
    <w:rsid w:val="00FD49D8"/>
    <w:rsid w:val="00FE5435"/>
    <w:rsid w:val="00FE7AC5"/>
    <w:rsid w:val="00FF10BA"/>
    <w:rsid w:val="00FF3FCE"/>
    <w:rsid w:val="00FF4EFD"/>
    <w:rsid w:val="00FF6B32"/>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3E9B1"/>
  <w15:docId w15:val="{D9B00C7D-0F5B-4B55-A5B0-2844ED54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A5"/>
    <w:rPr>
      <w:sz w:val="20"/>
      <w:szCs w:val="20"/>
    </w:rPr>
  </w:style>
  <w:style w:type="paragraph" w:styleId="1">
    <w:name w:val="heading 1"/>
    <w:basedOn w:val="a"/>
    <w:next w:val="a"/>
    <w:link w:val="10"/>
    <w:uiPriority w:val="99"/>
    <w:qFormat/>
    <w:rsid w:val="00865517"/>
    <w:pPr>
      <w:keepNext/>
      <w:ind w:firstLine="426"/>
      <w:jc w:val="both"/>
      <w:outlineLvl w:val="0"/>
    </w:pPr>
    <w:rPr>
      <w:sz w:val="28"/>
    </w:rPr>
  </w:style>
  <w:style w:type="paragraph" w:styleId="2">
    <w:name w:val="heading 2"/>
    <w:basedOn w:val="a"/>
    <w:next w:val="a"/>
    <w:link w:val="20"/>
    <w:uiPriority w:val="99"/>
    <w:qFormat/>
    <w:rsid w:val="00865517"/>
    <w:pPr>
      <w:keepNext/>
      <w:outlineLvl w:val="1"/>
    </w:pPr>
    <w:rPr>
      <w:sz w:val="28"/>
    </w:rPr>
  </w:style>
  <w:style w:type="paragraph" w:styleId="3">
    <w:name w:val="heading 3"/>
    <w:basedOn w:val="a"/>
    <w:next w:val="a"/>
    <w:link w:val="30"/>
    <w:uiPriority w:val="99"/>
    <w:qFormat/>
    <w:rsid w:val="00865517"/>
    <w:pPr>
      <w:keepNext/>
      <w:jc w:val="both"/>
      <w:outlineLvl w:val="2"/>
    </w:pPr>
    <w:rPr>
      <w:sz w:val="28"/>
    </w:rPr>
  </w:style>
  <w:style w:type="paragraph" w:styleId="4">
    <w:name w:val="heading 4"/>
    <w:basedOn w:val="a"/>
    <w:next w:val="a"/>
    <w:link w:val="40"/>
    <w:uiPriority w:val="99"/>
    <w:qFormat/>
    <w:rsid w:val="00865517"/>
    <w:pPr>
      <w:keepNext/>
      <w:ind w:firstLine="851"/>
      <w:outlineLvl w:val="3"/>
    </w:pPr>
    <w:rPr>
      <w:sz w:val="28"/>
    </w:rPr>
  </w:style>
  <w:style w:type="paragraph" w:styleId="5">
    <w:name w:val="heading 5"/>
    <w:basedOn w:val="a"/>
    <w:next w:val="a"/>
    <w:link w:val="50"/>
    <w:uiPriority w:val="99"/>
    <w:qFormat/>
    <w:rsid w:val="00865517"/>
    <w:pPr>
      <w:keepNext/>
      <w:outlineLvl w:val="4"/>
    </w:pPr>
    <w:rPr>
      <w:sz w:val="24"/>
    </w:rPr>
  </w:style>
  <w:style w:type="paragraph" w:styleId="6">
    <w:name w:val="heading 6"/>
    <w:basedOn w:val="a"/>
    <w:next w:val="a"/>
    <w:link w:val="60"/>
    <w:uiPriority w:val="99"/>
    <w:qFormat/>
    <w:rsid w:val="00865517"/>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97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2097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20973"/>
    <w:rPr>
      <w:rFonts w:ascii="Cambria" w:hAnsi="Cambria" w:cs="Times New Roman"/>
      <w:b/>
      <w:bCs/>
      <w:sz w:val="26"/>
      <w:szCs w:val="26"/>
    </w:rPr>
  </w:style>
  <w:style w:type="character" w:customStyle="1" w:styleId="40">
    <w:name w:val="Заголовок 4 Знак"/>
    <w:basedOn w:val="a0"/>
    <w:link w:val="4"/>
    <w:uiPriority w:val="99"/>
    <w:semiHidden/>
    <w:locked/>
    <w:rsid w:val="00320973"/>
    <w:rPr>
      <w:rFonts w:ascii="Calibri" w:hAnsi="Calibri" w:cs="Times New Roman"/>
      <w:b/>
      <w:bCs/>
      <w:sz w:val="28"/>
      <w:szCs w:val="28"/>
    </w:rPr>
  </w:style>
  <w:style w:type="character" w:customStyle="1" w:styleId="50">
    <w:name w:val="Заголовок 5 Знак"/>
    <w:basedOn w:val="a0"/>
    <w:link w:val="5"/>
    <w:uiPriority w:val="99"/>
    <w:semiHidden/>
    <w:locked/>
    <w:rsid w:val="0032097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320973"/>
    <w:rPr>
      <w:rFonts w:ascii="Calibri" w:hAnsi="Calibri" w:cs="Times New Roman"/>
      <w:b/>
      <w:bCs/>
    </w:rPr>
  </w:style>
  <w:style w:type="paragraph" w:styleId="a3">
    <w:name w:val="Body Text"/>
    <w:basedOn w:val="a"/>
    <w:link w:val="a4"/>
    <w:uiPriority w:val="99"/>
    <w:rsid w:val="00865517"/>
    <w:pPr>
      <w:jc w:val="both"/>
    </w:pPr>
    <w:rPr>
      <w:sz w:val="28"/>
    </w:rPr>
  </w:style>
  <w:style w:type="character" w:customStyle="1" w:styleId="a4">
    <w:name w:val="Основной текст Знак"/>
    <w:basedOn w:val="a0"/>
    <w:link w:val="a3"/>
    <w:uiPriority w:val="99"/>
    <w:semiHidden/>
    <w:locked/>
    <w:rsid w:val="00320973"/>
    <w:rPr>
      <w:rFonts w:cs="Times New Roman"/>
      <w:sz w:val="20"/>
      <w:szCs w:val="20"/>
    </w:rPr>
  </w:style>
  <w:style w:type="paragraph" w:styleId="a5">
    <w:name w:val="Body Text Indent"/>
    <w:basedOn w:val="a"/>
    <w:link w:val="a6"/>
    <w:uiPriority w:val="99"/>
    <w:rsid w:val="00865517"/>
    <w:pPr>
      <w:ind w:firstLine="567"/>
    </w:pPr>
    <w:rPr>
      <w:sz w:val="28"/>
    </w:rPr>
  </w:style>
  <w:style w:type="character" w:customStyle="1" w:styleId="a6">
    <w:name w:val="Основной текст с отступом Знак"/>
    <w:basedOn w:val="a0"/>
    <w:link w:val="a5"/>
    <w:uiPriority w:val="99"/>
    <w:semiHidden/>
    <w:locked/>
    <w:rsid w:val="00320973"/>
    <w:rPr>
      <w:rFonts w:cs="Times New Roman"/>
      <w:sz w:val="20"/>
      <w:szCs w:val="20"/>
    </w:rPr>
  </w:style>
  <w:style w:type="paragraph" w:styleId="21">
    <w:name w:val="Body Text Indent 2"/>
    <w:basedOn w:val="a"/>
    <w:link w:val="22"/>
    <w:uiPriority w:val="99"/>
    <w:rsid w:val="00865517"/>
    <w:pPr>
      <w:ind w:firstLine="851"/>
      <w:jc w:val="both"/>
    </w:pPr>
    <w:rPr>
      <w:sz w:val="28"/>
    </w:rPr>
  </w:style>
  <w:style w:type="character" w:customStyle="1" w:styleId="22">
    <w:name w:val="Основной текст с отступом 2 Знак"/>
    <w:basedOn w:val="a0"/>
    <w:link w:val="21"/>
    <w:uiPriority w:val="99"/>
    <w:semiHidden/>
    <w:locked/>
    <w:rsid w:val="00320973"/>
    <w:rPr>
      <w:rFonts w:cs="Times New Roman"/>
      <w:sz w:val="20"/>
      <w:szCs w:val="20"/>
    </w:rPr>
  </w:style>
  <w:style w:type="paragraph" w:styleId="31">
    <w:name w:val="Body Text Indent 3"/>
    <w:basedOn w:val="a"/>
    <w:link w:val="32"/>
    <w:uiPriority w:val="99"/>
    <w:rsid w:val="00865517"/>
    <w:pPr>
      <w:ind w:firstLine="851"/>
    </w:pPr>
    <w:rPr>
      <w:sz w:val="28"/>
      <w:lang w:val="en-US"/>
    </w:rPr>
  </w:style>
  <w:style w:type="character" w:customStyle="1" w:styleId="32">
    <w:name w:val="Основной текст с отступом 3 Знак"/>
    <w:basedOn w:val="a0"/>
    <w:link w:val="31"/>
    <w:uiPriority w:val="99"/>
    <w:semiHidden/>
    <w:locked/>
    <w:rsid w:val="00320973"/>
    <w:rPr>
      <w:rFonts w:cs="Times New Roman"/>
      <w:sz w:val="16"/>
      <w:szCs w:val="16"/>
    </w:rPr>
  </w:style>
  <w:style w:type="paragraph" w:styleId="a7">
    <w:name w:val="caption"/>
    <w:basedOn w:val="a"/>
    <w:next w:val="a"/>
    <w:uiPriority w:val="99"/>
    <w:qFormat/>
    <w:rsid w:val="00865517"/>
    <w:pPr>
      <w:jc w:val="center"/>
    </w:pPr>
    <w:rPr>
      <w:b/>
      <w:sz w:val="32"/>
    </w:rPr>
  </w:style>
  <w:style w:type="paragraph" w:styleId="a8">
    <w:name w:val="Block Text"/>
    <w:basedOn w:val="a"/>
    <w:uiPriority w:val="99"/>
    <w:rsid w:val="00865517"/>
    <w:pPr>
      <w:tabs>
        <w:tab w:val="left" w:pos="0"/>
        <w:tab w:val="left" w:pos="5245"/>
      </w:tabs>
      <w:ind w:left="142" w:right="3967"/>
      <w:jc w:val="both"/>
    </w:pPr>
    <w:rPr>
      <w:sz w:val="28"/>
    </w:rPr>
  </w:style>
  <w:style w:type="character" w:styleId="a9">
    <w:name w:val="Hyperlink"/>
    <w:basedOn w:val="a0"/>
    <w:uiPriority w:val="99"/>
    <w:rsid w:val="00865517"/>
    <w:rPr>
      <w:rFonts w:cs="Times New Roman"/>
      <w:color w:val="0000FF"/>
      <w:u w:val="single"/>
    </w:rPr>
  </w:style>
  <w:style w:type="paragraph" w:styleId="aa">
    <w:name w:val="Balloon Text"/>
    <w:basedOn w:val="a"/>
    <w:link w:val="ab"/>
    <w:uiPriority w:val="99"/>
    <w:semiHidden/>
    <w:rsid w:val="00865517"/>
    <w:rPr>
      <w:rFonts w:ascii="Tahoma" w:hAnsi="Tahoma" w:cs="Tahoma"/>
      <w:sz w:val="16"/>
      <w:szCs w:val="16"/>
    </w:rPr>
  </w:style>
  <w:style w:type="character" w:customStyle="1" w:styleId="ab">
    <w:name w:val="Текст выноски Знак"/>
    <w:basedOn w:val="a0"/>
    <w:link w:val="aa"/>
    <w:uiPriority w:val="99"/>
    <w:semiHidden/>
    <w:locked/>
    <w:rsid w:val="00320973"/>
    <w:rPr>
      <w:rFonts w:cs="Times New Roman"/>
      <w:sz w:val="2"/>
    </w:rPr>
  </w:style>
  <w:style w:type="paragraph" w:styleId="ac">
    <w:name w:val="header"/>
    <w:basedOn w:val="a"/>
    <w:link w:val="ad"/>
    <w:uiPriority w:val="99"/>
    <w:rsid w:val="00B21B73"/>
    <w:pPr>
      <w:tabs>
        <w:tab w:val="center" w:pos="4677"/>
        <w:tab w:val="right" w:pos="9355"/>
      </w:tabs>
    </w:pPr>
  </w:style>
  <w:style w:type="character" w:customStyle="1" w:styleId="ad">
    <w:name w:val="Верхний колонтитул Знак"/>
    <w:basedOn w:val="a0"/>
    <w:link w:val="ac"/>
    <w:uiPriority w:val="99"/>
    <w:locked/>
    <w:rsid w:val="00320973"/>
    <w:rPr>
      <w:rFonts w:cs="Times New Roman"/>
      <w:sz w:val="20"/>
      <w:szCs w:val="20"/>
    </w:rPr>
  </w:style>
  <w:style w:type="character" w:styleId="ae">
    <w:name w:val="page number"/>
    <w:basedOn w:val="a0"/>
    <w:rsid w:val="00B21B73"/>
    <w:rPr>
      <w:rFonts w:cs="Times New Roman"/>
    </w:rPr>
  </w:style>
  <w:style w:type="paragraph" w:styleId="af">
    <w:name w:val="footer"/>
    <w:basedOn w:val="a"/>
    <w:link w:val="af0"/>
    <w:uiPriority w:val="99"/>
    <w:rsid w:val="00B21B73"/>
    <w:pPr>
      <w:tabs>
        <w:tab w:val="center" w:pos="4677"/>
        <w:tab w:val="right" w:pos="9355"/>
      </w:tabs>
    </w:pPr>
  </w:style>
  <w:style w:type="character" w:customStyle="1" w:styleId="af0">
    <w:name w:val="Нижний колонтитул Знак"/>
    <w:basedOn w:val="a0"/>
    <w:link w:val="af"/>
    <w:uiPriority w:val="99"/>
    <w:semiHidden/>
    <w:locked/>
    <w:rsid w:val="00320973"/>
    <w:rPr>
      <w:rFonts w:cs="Times New Roman"/>
      <w:sz w:val="20"/>
      <w:szCs w:val="20"/>
    </w:rPr>
  </w:style>
  <w:style w:type="paragraph" w:customStyle="1" w:styleId="ConsPlusNormal">
    <w:name w:val="ConsPlusNormal"/>
    <w:rsid w:val="00DF0CA3"/>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F0CA3"/>
    <w:rPr>
      <w:rFonts w:cs="Times New Roman"/>
    </w:rPr>
  </w:style>
  <w:style w:type="paragraph" w:customStyle="1" w:styleId="ConsPlusNonformat">
    <w:name w:val="ConsPlusNonformat"/>
    <w:uiPriority w:val="99"/>
    <w:rsid w:val="005C60F8"/>
    <w:pPr>
      <w:autoSpaceDE w:val="0"/>
      <w:autoSpaceDN w:val="0"/>
      <w:adjustRightInd w:val="0"/>
    </w:pPr>
    <w:rPr>
      <w:rFonts w:ascii="Courier New" w:hAnsi="Courier New" w:cs="Courier New"/>
      <w:sz w:val="20"/>
      <w:szCs w:val="20"/>
    </w:rPr>
  </w:style>
  <w:style w:type="table" w:styleId="af1">
    <w:name w:val="Table Grid"/>
    <w:basedOn w:val="a1"/>
    <w:uiPriority w:val="99"/>
    <w:rsid w:val="007408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rsid w:val="005F61B7"/>
    <w:rPr>
      <w:rFonts w:ascii="Times New Roman" w:hAnsi="Times New Roman" w:cs="Times New Roman" w:hint="default"/>
      <w:sz w:val="26"/>
      <w:szCs w:val="26"/>
    </w:rPr>
  </w:style>
  <w:style w:type="character" w:customStyle="1" w:styleId="FontStyle23">
    <w:name w:val="Font Style23"/>
    <w:basedOn w:val="a0"/>
    <w:rsid w:val="005F61B7"/>
    <w:rPr>
      <w:rFonts w:ascii="Times New Roman" w:hAnsi="Times New Roman" w:cs="Times New Roman"/>
      <w:sz w:val="26"/>
      <w:szCs w:val="26"/>
    </w:rPr>
  </w:style>
  <w:style w:type="character" w:customStyle="1" w:styleId="Datenum">
    <w:name w:val="Date_num"/>
    <w:basedOn w:val="a0"/>
    <w:rsid w:val="00EF31E0"/>
  </w:style>
  <w:style w:type="paragraph" w:customStyle="1" w:styleId="Style7">
    <w:name w:val="Style7"/>
    <w:basedOn w:val="a"/>
    <w:uiPriority w:val="99"/>
    <w:rsid w:val="00E36D47"/>
    <w:pPr>
      <w:widowControl w:val="0"/>
      <w:autoSpaceDE w:val="0"/>
      <w:autoSpaceDN w:val="0"/>
      <w:adjustRightInd w:val="0"/>
      <w:spacing w:line="326" w:lineRule="exact"/>
      <w:ind w:firstLine="696"/>
      <w:jc w:val="both"/>
    </w:pPr>
    <w:rPr>
      <w:rFonts w:ascii="Cambria" w:eastAsiaTheme="minorEastAsia" w:hAnsi="Cambria" w:cstheme="minorBidi"/>
      <w:sz w:val="24"/>
      <w:szCs w:val="24"/>
    </w:rPr>
  </w:style>
  <w:style w:type="paragraph" w:customStyle="1" w:styleId="Style12">
    <w:name w:val="Style12"/>
    <w:basedOn w:val="a"/>
    <w:uiPriority w:val="99"/>
    <w:rsid w:val="00E36D47"/>
    <w:pPr>
      <w:widowControl w:val="0"/>
      <w:autoSpaceDE w:val="0"/>
      <w:autoSpaceDN w:val="0"/>
      <w:adjustRightInd w:val="0"/>
      <w:spacing w:line="317" w:lineRule="exact"/>
      <w:ind w:firstLine="523"/>
      <w:jc w:val="both"/>
    </w:pPr>
    <w:rPr>
      <w:rFonts w:ascii="Cambria" w:eastAsiaTheme="minorEastAsia" w:hAnsi="Cambria" w:cstheme="minorBidi"/>
      <w:sz w:val="24"/>
      <w:szCs w:val="24"/>
    </w:rPr>
  </w:style>
  <w:style w:type="paragraph" w:customStyle="1" w:styleId="Style14">
    <w:name w:val="Style14"/>
    <w:basedOn w:val="a"/>
    <w:uiPriority w:val="99"/>
    <w:rsid w:val="00E36D47"/>
    <w:pPr>
      <w:widowControl w:val="0"/>
      <w:autoSpaceDE w:val="0"/>
      <w:autoSpaceDN w:val="0"/>
      <w:adjustRightInd w:val="0"/>
      <w:spacing w:line="317" w:lineRule="exact"/>
      <w:jc w:val="both"/>
    </w:pPr>
    <w:rPr>
      <w:rFonts w:ascii="Cambria" w:eastAsiaTheme="minorEastAsia" w:hAnsi="Cambria" w:cstheme="minorBidi"/>
      <w:sz w:val="24"/>
      <w:szCs w:val="24"/>
    </w:rPr>
  </w:style>
  <w:style w:type="character" w:customStyle="1" w:styleId="FontStyle30">
    <w:name w:val="Font Style30"/>
    <w:basedOn w:val="a0"/>
    <w:uiPriority w:val="99"/>
    <w:rsid w:val="00E36D47"/>
    <w:rPr>
      <w:rFonts w:ascii="Times New Roman" w:hAnsi="Times New Roman" w:cs="Times New Roman"/>
      <w:sz w:val="28"/>
      <w:szCs w:val="28"/>
    </w:rPr>
  </w:style>
  <w:style w:type="character" w:customStyle="1" w:styleId="FontStyle32">
    <w:name w:val="Font Style32"/>
    <w:basedOn w:val="a0"/>
    <w:uiPriority w:val="99"/>
    <w:rsid w:val="00E36D47"/>
    <w:rPr>
      <w:rFonts w:ascii="Times New Roman" w:hAnsi="Times New Roman" w:cs="Times New Roman"/>
      <w:sz w:val="26"/>
      <w:szCs w:val="26"/>
    </w:rPr>
  </w:style>
  <w:style w:type="character" w:customStyle="1" w:styleId="FontStyle34">
    <w:name w:val="Font Style34"/>
    <w:basedOn w:val="a0"/>
    <w:uiPriority w:val="99"/>
    <w:rsid w:val="00E36D47"/>
    <w:rPr>
      <w:rFonts w:ascii="Times New Roman" w:hAnsi="Times New Roman" w:cs="Times New Roman"/>
      <w:spacing w:val="-10"/>
      <w:sz w:val="28"/>
      <w:szCs w:val="28"/>
    </w:rPr>
  </w:style>
  <w:style w:type="paragraph" w:customStyle="1" w:styleId="Style16">
    <w:name w:val="Style16"/>
    <w:basedOn w:val="a"/>
    <w:uiPriority w:val="99"/>
    <w:rsid w:val="00E36D47"/>
    <w:pPr>
      <w:widowControl w:val="0"/>
      <w:autoSpaceDE w:val="0"/>
      <w:autoSpaceDN w:val="0"/>
      <w:adjustRightInd w:val="0"/>
      <w:spacing w:line="317" w:lineRule="exact"/>
      <w:ind w:firstLine="538"/>
      <w:jc w:val="both"/>
    </w:pPr>
    <w:rPr>
      <w:rFonts w:ascii="Cambria" w:eastAsiaTheme="minorEastAsia" w:hAnsi="Cambria" w:cstheme="minorBidi"/>
      <w:sz w:val="24"/>
      <w:szCs w:val="24"/>
    </w:rPr>
  </w:style>
  <w:style w:type="paragraph" w:customStyle="1" w:styleId="Style11">
    <w:name w:val="Style11"/>
    <w:basedOn w:val="a"/>
    <w:uiPriority w:val="99"/>
    <w:rsid w:val="00E36D47"/>
    <w:pPr>
      <w:widowControl w:val="0"/>
      <w:autoSpaceDE w:val="0"/>
      <w:autoSpaceDN w:val="0"/>
      <w:adjustRightInd w:val="0"/>
      <w:jc w:val="both"/>
    </w:pPr>
    <w:rPr>
      <w:rFonts w:ascii="Cambria" w:eastAsiaTheme="minorEastAsia" w:hAnsi="Cambria" w:cstheme="minorBidi"/>
      <w:sz w:val="24"/>
      <w:szCs w:val="24"/>
    </w:rPr>
  </w:style>
  <w:style w:type="paragraph" w:customStyle="1" w:styleId="Style17">
    <w:name w:val="Style17"/>
    <w:basedOn w:val="a"/>
    <w:uiPriority w:val="99"/>
    <w:rsid w:val="00186008"/>
    <w:pPr>
      <w:widowControl w:val="0"/>
      <w:autoSpaceDE w:val="0"/>
      <w:autoSpaceDN w:val="0"/>
      <w:adjustRightInd w:val="0"/>
      <w:spacing w:line="322" w:lineRule="exact"/>
    </w:pPr>
    <w:rPr>
      <w:rFonts w:ascii="Cambria" w:eastAsiaTheme="minorEastAsia" w:hAnsi="Cambria" w:cstheme="minorBidi"/>
      <w:sz w:val="24"/>
      <w:szCs w:val="24"/>
    </w:rPr>
  </w:style>
  <w:style w:type="paragraph" w:customStyle="1" w:styleId="Style23">
    <w:name w:val="Style23"/>
    <w:basedOn w:val="a"/>
    <w:uiPriority w:val="99"/>
    <w:rsid w:val="00AF785B"/>
    <w:pPr>
      <w:widowControl w:val="0"/>
      <w:autoSpaceDE w:val="0"/>
      <w:autoSpaceDN w:val="0"/>
      <w:adjustRightInd w:val="0"/>
      <w:spacing w:line="318" w:lineRule="exact"/>
      <w:ind w:firstLine="542"/>
      <w:jc w:val="both"/>
    </w:pPr>
    <w:rPr>
      <w:rFonts w:ascii="Cambria" w:eastAsiaTheme="minorEastAsia" w:hAnsi="Cambria" w:cstheme="minorBidi"/>
      <w:sz w:val="24"/>
      <w:szCs w:val="24"/>
    </w:rPr>
  </w:style>
  <w:style w:type="paragraph" w:customStyle="1" w:styleId="Style24">
    <w:name w:val="Style24"/>
    <w:basedOn w:val="a"/>
    <w:uiPriority w:val="99"/>
    <w:rsid w:val="00AF785B"/>
    <w:pPr>
      <w:widowControl w:val="0"/>
      <w:autoSpaceDE w:val="0"/>
      <w:autoSpaceDN w:val="0"/>
      <w:adjustRightInd w:val="0"/>
      <w:spacing w:line="321" w:lineRule="exact"/>
      <w:ind w:firstLine="528"/>
      <w:jc w:val="both"/>
    </w:pPr>
    <w:rPr>
      <w:rFonts w:ascii="Cambria" w:eastAsiaTheme="minorEastAsia" w:hAnsi="Cambria" w:cstheme="minorBidi"/>
      <w:sz w:val="24"/>
      <w:szCs w:val="24"/>
    </w:rPr>
  </w:style>
  <w:style w:type="character" w:customStyle="1" w:styleId="FontStyle33">
    <w:name w:val="Font Style33"/>
    <w:basedOn w:val="a0"/>
    <w:uiPriority w:val="99"/>
    <w:rsid w:val="00AF785B"/>
    <w:rPr>
      <w:rFonts w:ascii="Times New Roman" w:hAnsi="Times New Roman" w:cs="Times New Roman"/>
      <w:sz w:val="24"/>
      <w:szCs w:val="24"/>
    </w:rPr>
  </w:style>
  <w:style w:type="character" w:customStyle="1" w:styleId="FontStyle38">
    <w:name w:val="Font Style38"/>
    <w:basedOn w:val="a0"/>
    <w:uiPriority w:val="99"/>
    <w:rsid w:val="00AF785B"/>
    <w:rPr>
      <w:rFonts w:ascii="Times New Roman" w:hAnsi="Times New Roman" w:cs="Times New Roman"/>
      <w:sz w:val="26"/>
      <w:szCs w:val="26"/>
    </w:rPr>
  </w:style>
  <w:style w:type="character" w:customStyle="1" w:styleId="FontStyle35">
    <w:name w:val="Font Style35"/>
    <w:basedOn w:val="a0"/>
    <w:uiPriority w:val="99"/>
    <w:rsid w:val="00AF785B"/>
    <w:rPr>
      <w:rFonts w:ascii="Times New Roman" w:hAnsi="Times New Roman" w:cs="Times New Roman"/>
      <w:sz w:val="22"/>
      <w:szCs w:val="22"/>
    </w:rPr>
  </w:style>
  <w:style w:type="character" w:customStyle="1" w:styleId="FontStyle37">
    <w:name w:val="Font Style37"/>
    <w:basedOn w:val="a0"/>
    <w:uiPriority w:val="99"/>
    <w:rsid w:val="00AF785B"/>
    <w:rPr>
      <w:rFonts w:ascii="Times New Roman" w:hAnsi="Times New Roman" w:cs="Times New Roman"/>
      <w:spacing w:val="10"/>
      <w:sz w:val="24"/>
      <w:szCs w:val="24"/>
    </w:rPr>
  </w:style>
  <w:style w:type="character" w:customStyle="1" w:styleId="FontStyle29">
    <w:name w:val="Font Style29"/>
    <w:basedOn w:val="a0"/>
    <w:uiPriority w:val="99"/>
    <w:rsid w:val="00AF785B"/>
    <w:rPr>
      <w:rFonts w:ascii="Times New Roman" w:hAnsi="Times New Roman" w:cs="Times New Roman"/>
      <w:sz w:val="28"/>
      <w:szCs w:val="28"/>
    </w:rPr>
  </w:style>
  <w:style w:type="character" w:customStyle="1" w:styleId="FontStyle40">
    <w:name w:val="Font Style40"/>
    <w:basedOn w:val="a0"/>
    <w:uiPriority w:val="99"/>
    <w:rsid w:val="00A14F04"/>
    <w:rPr>
      <w:rFonts w:ascii="Courier New" w:hAnsi="Courier New" w:cs="Courier New"/>
      <w:i/>
      <w:iCs/>
      <w:sz w:val="34"/>
      <w:szCs w:val="34"/>
    </w:rPr>
  </w:style>
  <w:style w:type="paragraph" w:customStyle="1" w:styleId="Style15">
    <w:name w:val="Style15"/>
    <w:basedOn w:val="a"/>
    <w:uiPriority w:val="99"/>
    <w:rsid w:val="00B03CE4"/>
    <w:pPr>
      <w:widowControl w:val="0"/>
      <w:autoSpaceDE w:val="0"/>
      <w:autoSpaceDN w:val="0"/>
      <w:adjustRightInd w:val="0"/>
      <w:spacing w:line="326" w:lineRule="exact"/>
    </w:pPr>
    <w:rPr>
      <w:rFonts w:ascii="Cambria" w:eastAsiaTheme="minorEastAsia" w:hAnsi="Cambria" w:cstheme="minorBidi"/>
      <w:sz w:val="24"/>
      <w:szCs w:val="24"/>
    </w:rPr>
  </w:style>
  <w:style w:type="paragraph" w:customStyle="1" w:styleId="Style18">
    <w:name w:val="Style18"/>
    <w:basedOn w:val="a"/>
    <w:uiPriority w:val="99"/>
    <w:rsid w:val="00B653AB"/>
    <w:pPr>
      <w:widowControl w:val="0"/>
      <w:autoSpaceDE w:val="0"/>
      <w:autoSpaceDN w:val="0"/>
      <w:adjustRightInd w:val="0"/>
      <w:spacing w:line="317" w:lineRule="exact"/>
      <w:ind w:hanging="346"/>
      <w:jc w:val="both"/>
    </w:pPr>
    <w:rPr>
      <w:rFonts w:ascii="Cambria" w:eastAsiaTheme="minorEastAsia" w:hAnsi="Cambria" w:cstheme="minorBidi"/>
      <w:sz w:val="24"/>
      <w:szCs w:val="24"/>
    </w:rPr>
  </w:style>
  <w:style w:type="paragraph" w:customStyle="1" w:styleId="Style20">
    <w:name w:val="Style20"/>
    <w:basedOn w:val="a"/>
    <w:uiPriority w:val="99"/>
    <w:rsid w:val="00B653AB"/>
    <w:pPr>
      <w:widowControl w:val="0"/>
      <w:autoSpaceDE w:val="0"/>
      <w:autoSpaceDN w:val="0"/>
      <w:adjustRightInd w:val="0"/>
      <w:spacing w:line="317" w:lineRule="exact"/>
      <w:ind w:hanging="326"/>
    </w:pPr>
    <w:rPr>
      <w:rFonts w:ascii="Cambria" w:eastAsiaTheme="minorEastAsia" w:hAnsi="Cambria" w:cstheme="minorBidi"/>
      <w:sz w:val="24"/>
      <w:szCs w:val="24"/>
    </w:rPr>
  </w:style>
  <w:style w:type="character" w:customStyle="1" w:styleId="FontStyle41">
    <w:name w:val="Font Style41"/>
    <w:basedOn w:val="a0"/>
    <w:uiPriority w:val="99"/>
    <w:rsid w:val="00B653AB"/>
    <w:rPr>
      <w:rFonts w:ascii="Times New Roman" w:hAnsi="Times New Roman" w:cs="Times New Roman"/>
      <w:sz w:val="26"/>
      <w:szCs w:val="26"/>
    </w:rPr>
  </w:style>
  <w:style w:type="character" w:customStyle="1" w:styleId="FontStyle42">
    <w:name w:val="Font Style42"/>
    <w:basedOn w:val="a0"/>
    <w:uiPriority w:val="99"/>
    <w:rsid w:val="00B653AB"/>
    <w:rPr>
      <w:rFonts w:ascii="Times New Roman" w:hAnsi="Times New Roman" w:cs="Times New Roman"/>
      <w:sz w:val="26"/>
      <w:szCs w:val="26"/>
    </w:rPr>
  </w:style>
  <w:style w:type="character" w:customStyle="1" w:styleId="FontStyle20">
    <w:name w:val="Font Style20"/>
    <w:basedOn w:val="a0"/>
    <w:uiPriority w:val="99"/>
    <w:rsid w:val="002871E5"/>
    <w:rPr>
      <w:rFonts w:ascii="Times New Roman" w:hAnsi="Times New Roman" w:cs="Times New Roman"/>
      <w:sz w:val="26"/>
      <w:szCs w:val="26"/>
    </w:rPr>
  </w:style>
  <w:style w:type="paragraph" w:customStyle="1" w:styleId="Style9">
    <w:name w:val="Style9"/>
    <w:basedOn w:val="a"/>
    <w:uiPriority w:val="99"/>
    <w:rsid w:val="002871E5"/>
    <w:pPr>
      <w:widowControl w:val="0"/>
      <w:autoSpaceDE w:val="0"/>
      <w:autoSpaceDN w:val="0"/>
      <w:adjustRightInd w:val="0"/>
      <w:spacing w:line="323" w:lineRule="exact"/>
      <w:ind w:firstLine="701"/>
      <w:jc w:val="both"/>
    </w:pPr>
    <w:rPr>
      <w:rFonts w:ascii="Bookman Old Style" w:eastAsiaTheme="minorEastAsia" w:hAnsi="Bookman Old Style" w:cstheme="minorBidi"/>
      <w:sz w:val="24"/>
      <w:szCs w:val="24"/>
    </w:rPr>
  </w:style>
  <w:style w:type="paragraph" w:customStyle="1" w:styleId="Style13">
    <w:name w:val="Style13"/>
    <w:basedOn w:val="a"/>
    <w:uiPriority w:val="99"/>
    <w:rsid w:val="002871E5"/>
    <w:pPr>
      <w:widowControl w:val="0"/>
      <w:autoSpaceDE w:val="0"/>
      <w:autoSpaceDN w:val="0"/>
      <w:adjustRightInd w:val="0"/>
      <w:spacing w:line="322" w:lineRule="exact"/>
      <w:ind w:firstLine="696"/>
      <w:jc w:val="both"/>
    </w:pPr>
    <w:rPr>
      <w:rFonts w:ascii="Bookman Old Style" w:eastAsiaTheme="minorEastAsia" w:hAnsi="Bookman Old Style" w:cstheme="minorBidi"/>
      <w:sz w:val="24"/>
      <w:szCs w:val="24"/>
    </w:rPr>
  </w:style>
  <w:style w:type="paragraph" w:customStyle="1" w:styleId="Style3">
    <w:name w:val="Style3"/>
    <w:basedOn w:val="a"/>
    <w:uiPriority w:val="99"/>
    <w:rsid w:val="00304EAD"/>
    <w:pPr>
      <w:widowControl w:val="0"/>
      <w:autoSpaceDE w:val="0"/>
      <w:autoSpaceDN w:val="0"/>
      <w:adjustRightInd w:val="0"/>
    </w:pPr>
    <w:rPr>
      <w:sz w:val="24"/>
      <w:szCs w:val="24"/>
    </w:rPr>
  </w:style>
  <w:style w:type="paragraph" w:customStyle="1" w:styleId="Style1">
    <w:name w:val="Style1"/>
    <w:basedOn w:val="a"/>
    <w:uiPriority w:val="99"/>
    <w:rsid w:val="00BC4118"/>
    <w:pPr>
      <w:widowControl w:val="0"/>
      <w:autoSpaceDE w:val="0"/>
      <w:autoSpaceDN w:val="0"/>
      <w:adjustRightInd w:val="0"/>
      <w:spacing w:line="566" w:lineRule="exact"/>
    </w:pPr>
    <w:rPr>
      <w:rFonts w:eastAsiaTheme="minorEastAsia"/>
      <w:sz w:val="24"/>
      <w:szCs w:val="24"/>
    </w:rPr>
  </w:style>
  <w:style w:type="character" w:customStyle="1" w:styleId="FontStyle14">
    <w:name w:val="Font Style14"/>
    <w:basedOn w:val="a0"/>
    <w:uiPriority w:val="99"/>
    <w:rsid w:val="00BC4118"/>
    <w:rPr>
      <w:rFonts w:ascii="Times New Roman" w:hAnsi="Times New Roman" w:cs="Times New Roman"/>
      <w:spacing w:val="10"/>
      <w:sz w:val="24"/>
      <w:szCs w:val="24"/>
    </w:rPr>
  </w:style>
  <w:style w:type="character" w:customStyle="1" w:styleId="FontStyle16">
    <w:name w:val="Font Style16"/>
    <w:basedOn w:val="a0"/>
    <w:uiPriority w:val="99"/>
    <w:rsid w:val="00BC4118"/>
    <w:rPr>
      <w:rFonts w:ascii="Microsoft Sans Serif" w:hAnsi="Microsoft Sans Serif" w:cs="Microsoft Sans Serif"/>
      <w:spacing w:val="10"/>
      <w:sz w:val="24"/>
      <w:szCs w:val="24"/>
    </w:rPr>
  </w:style>
  <w:style w:type="paragraph" w:customStyle="1" w:styleId="Style2">
    <w:name w:val="Style2"/>
    <w:basedOn w:val="a"/>
    <w:uiPriority w:val="99"/>
    <w:rsid w:val="00BC4118"/>
    <w:pPr>
      <w:widowControl w:val="0"/>
      <w:autoSpaceDE w:val="0"/>
      <w:autoSpaceDN w:val="0"/>
      <w:adjustRightInd w:val="0"/>
      <w:spacing w:line="373" w:lineRule="exact"/>
    </w:pPr>
    <w:rPr>
      <w:rFonts w:eastAsiaTheme="minorEastAsia"/>
      <w:sz w:val="24"/>
      <w:szCs w:val="24"/>
    </w:rPr>
  </w:style>
  <w:style w:type="paragraph" w:customStyle="1" w:styleId="Style4">
    <w:name w:val="Style4"/>
    <w:basedOn w:val="a"/>
    <w:uiPriority w:val="99"/>
    <w:rsid w:val="00BC4118"/>
    <w:pPr>
      <w:widowControl w:val="0"/>
      <w:autoSpaceDE w:val="0"/>
      <w:autoSpaceDN w:val="0"/>
      <w:adjustRightInd w:val="0"/>
      <w:spacing w:line="370" w:lineRule="exact"/>
    </w:pPr>
    <w:rPr>
      <w:rFonts w:eastAsiaTheme="minorEastAsia"/>
      <w:sz w:val="24"/>
      <w:szCs w:val="24"/>
    </w:rPr>
  </w:style>
  <w:style w:type="character" w:customStyle="1" w:styleId="FontStyle15">
    <w:name w:val="Font Style15"/>
    <w:basedOn w:val="a0"/>
    <w:uiPriority w:val="99"/>
    <w:rsid w:val="00BC4118"/>
    <w:rPr>
      <w:rFonts w:ascii="Times New Roman" w:hAnsi="Times New Roman" w:cs="Times New Roman"/>
      <w:spacing w:val="20"/>
      <w:sz w:val="24"/>
      <w:szCs w:val="24"/>
    </w:rPr>
  </w:style>
  <w:style w:type="paragraph" w:customStyle="1" w:styleId="Style8">
    <w:name w:val="Style8"/>
    <w:basedOn w:val="a"/>
    <w:uiPriority w:val="99"/>
    <w:rsid w:val="00BC4118"/>
    <w:pPr>
      <w:widowControl w:val="0"/>
      <w:autoSpaceDE w:val="0"/>
      <w:autoSpaceDN w:val="0"/>
      <w:adjustRightInd w:val="0"/>
      <w:spacing w:line="322" w:lineRule="exact"/>
      <w:ind w:firstLine="710"/>
      <w:jc w:val="both"/>
    </w:pPr>
    <w:rPr>
      <w:rFonts w:eastAsiaTheme="minorEastAsia"/>
      <w:sz w:val="24"/>
      <w:szCs w:val="24"/>
    </w:rPr>
  </w:style>
  <w:style w:type="paragraph" w:customStyle="1" w:styleId="Style6">
    <w:name w:val="Style6"/>
    <w:basedOn w:val="a"/>
    <w:uiPriority w:val="99"/>
    <w:rsid w:val="00BC4118"/>
    <w:pPr>
      <w:widowControl w:val="0"/>
      <w:autoSpaceDE w:val="0"/>
      <w:autoSpaceDN w:val="0"/>
      <w:adjustRightInd w:val="0"/>
      <w:jc w:val="both"/>
    </w:pPr>
    <w:rPr>
      <w:rFonts w:eastAsiaTheme="minorEastAsia"/>
      <w:sz w:val="24"/>
      <w:szCs w:val="24"/>
    </w:rPr>
  </w:style>
  <w:style w:type="character" w:customStyle="1" w:styleId="FontStyle17">
    <w:name w:val="Font Style17"/>
    <w:basedOn w:val="a0"/>
    <w:uiPriority w:val="99"/>
    <w:rsid w:val="00BC4118"/>
    <w:rPr>
      <w:rFonts w:ascii="Microsoft Sans Serif" w:hAnsi="Microsoft Sans Serif" w:cs="Microsoft Sans Serif"/>
      <w:spacing w:val="10"/>
      <w:sz w:val="24"/>
      <w:szCs w:val="24"/>
    </w:rPr>
  </w:style>
  <w:style w:type="paragraph" w:customStyle="1" w:styleId="Style10">
    <w:name w:val="Style10"/>
    <w:basedOn w:val="a"/>
    <w:uiPriority w:val="99"/>
    <w:rsid w:val="00B85AA2"/>
    <w:pPr>
      <w:widowControl w:val="0"/>
      <w:autoSpaceDE w:val="0"/>
      <w:autoSpaceDN w:val="0"/>
      <w:adjustRightInd w:val="0"/>
      <w:spacing w:line="325" w:lineRule="exact"/>
      <w:jc w:val="both"/>
    </w:pPr>
    <w:rPr>
      <w:rFonts w:eastAsiaTheme="minorEastAsia"/>
      <w:sz w:val="24"/>
      <w:szCs w:val="24"/>
    </w:rPr>
  </w:style>
  <w:style w:type="paragraph" w:customStyle="1" w:styleId="Style5">
    <w:name w:val="Style5"/>
    <w:basedOn w:val="a"/>
    <w:uiPriority w:val="99"/>
    <w:rsid w:val="001F4B33"/>
    <w:pPr>
      <w:widowControl w:val="0"/>
      <w:autoSpaceDE w:val="0"/>
      <w:autoSpaceDN w:val="0"/>
      <w:adjustRightInd w:val="0"/>
      <w:spacing w:line="327" w:lineRule="exact"/>
      <w:ind w:firstLine="1231"/>
      <w:jc w:val="both"/>
    </w:pPr>
    <w:rPr>
      <w:rFonts w:eastAsiaTheme="minorEastAsia"/>
      <w:sz w:val="24"/>
      <w:szCs w:val="24"/>
    </w:rPr>
  </w:style>
  <w:style w:type="character" w:customStyle="1" w:styleId="FontStyle12">
    <w:name w:val="Font Style12"/>
    <w:basedOn w:val="a0"/>
    <w:uiPriority w:val="99"/>
    <w:rsid w:val="00296BBB"/>
    <w:rPr>
      <w:rFonts w:ascii="Times New Roman" w:hAnsi="Times New Roman" w:cs="Times New Roman"/>
      <w:b/>
      <w:bCs/>
      <w:sz w:val="26"/>
      <w:szCs w:val="26"/>
    </w:rPr>
  </w:style>
  <w:style w:type="character" w:customStyle="1" w:styleId="FontStyle13">
    <w:name w:val="Font Style13"/>
    <w:basedOn w:val="a0"/>
    <w:uiPriority w:val="99"/>
    <w:rsid w:val="00296BBB"/>
    <w:rPr>
      <w:rFonts w:ascii="Times New Roman" w:hAnsi="Times New Roman" w:cs="Times New Roman"/>
      <w:sz w:val="26"/>
      <w:szCs w:val="26"/>
    </w:rPr>
  </w:style>
  <w:style w:type="character" w:customStyle="1" w:styleId="fontstyle01">
    <w:name w:val="fontstyle01"/>
    <w:basedOn w:val="a0"/>
    <w:rsid w:val="00472AD9"/>
    <w:rPr>
      <w:rFonts w:ascii="TimesNewRomanPSMT" w:hAnsi="TimesNewRomanPSMT" w:hint="default"/>
      <w:b w:val="0"/>
      <w:bCs w:val="0"/>
      <w:i w:val="0"/>
      <w:iCs w:val="0"/>
      <w:color w:val="000000"/>
      <w:sz w:val="24"/>
      <w:szCs w:val="24"/>
    </w:rPr>
  </w:style>
  <w:style w:type="character" w:customStyle="1" w:styleId="FontStyle11">
    <w:name w:val="Font Style11"/>
    <w:basedOn w:val="a0"/>
    <w:uiPriority w:val="99"/>
    <w:rsid w:val="00472AD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0082">
      <w:marLeft w:val="0"/>
      <w:marRight w:val="0"/>
      <w:marTop w:val="0"/>
      <w:marBottom w:val="0"/>
      <w:divBdr>
        <w:top w:val="none" w:sz="0" w:space="0" w:color="auto"/>
        <w:left w:val="none" w:sz="0" w:space="0" w:color="auto"/>
        <w:bottom w:val="none" w:sz="0" w:space="0" w:color="auto"/>
        <w:right w:val="none" w:sz="0" w:space="0" w:color="auto"/>
      </w:divBdr>
    </w:div>
    <w:div w:id="309940083">
      <w:marLeft w:val="0"/>
      <w:marRight w:val="0"/>
      <w:marTop w:val="0"/>
      <w:marBottom w:val="0"/>
      <w:divBdr>
        <w:top w:val="none" w:sz="0" w:space="0" w:color="auto"/>
        <w:left w:val="none" w:sz="0" w:space="0" w:color="auto"/>
        <w:bottom w:val="none" w:sz="0" w:space="0" w:color="auto"/>
        <w:right w:val="none" w:sz="0" w:space="0" w:color="auto"/>
      </w:divBdr>
    </w:div>
    <w:div w:id="332147913">
      <w:bodyDiv w:val="1"/>
      <w:marLeft w:val="0"/>
      <w:marRight w:val="0"/>
      <w:marTop w:val="0"/>
      <w:marBottom w:val="0"/>
      <w:divBdr>
        <w:top w:val="none" w:sz="0" w:space="0" w:color="auto"/>
        <w:left w:val="none" w:sz="0" w:space="0" w:color="auto"/>
        <w:bottom w:val="none" w:sz="0" w:space="0" w:color="auto"/>
        <w:right w:val="none" w:sz="0" w:space="0" w:color="auto"/>
      </w:divBdr>
    </w:div>
    <w:div w:id="694773043">
      <w:bodyDiv w:val="1"/>
      <w:marLeft w:val="0"/>
      <w:marRight w:val="0"/>
      <w:marTop w:val="0"/>
      <w:marBottom w:val="0"/>
      <w:divBdr>
        <w:top w:val="none" w:sz="0" w:space="0" w:color="auto"/>
        <w:left w:val="none" w:sz="0" w:space="0" w:color="auto"/>
        <w:bottom w:val="none" w:sz="0" w:space="0" w:color="auto"/>
        <w:right w:val="none" w:sz="0" w:space="0" w:color="auto"/>
      </w:divBdr>
    </w:div>
    <w:div w:id="1345090821">
      <w:bodyDiv w:val="1"/>
      <w:marLeft w:val="0"/>
      <w:marRight w:val="0"/>
      <w:marTop w:val="0"/>
      <w:marBottom w:val="0"/>
      <w:divBdr>
        <w:top w:val="none" w:sz="0" w:space="0" w:color="auto"/>
        <w:left w:val="none" w:sz="0" w:space="0" w:color="auto"/>
        <w:bottom w:val="none" w:sz="0" w:space="0" w:color="auto"/>
        <w:right w:val="none" w:sz="0" w:space="0" w:color="auto"/>
      </w:divBdr>
    </w:div>
    <w:div w:id="1447384723">
      <w:bodyDiv w:val="1"/>
      <w:marLeft w:val="0"/>
      <w:marRight w:val="0"/>
      <w:marTop w:val="0"/>
      <w:marBottom w:val="0"/>
      <w:divBdr>
        <w:top w:val="none" w:sz="0" w:space="0" w:color="auto"/>
        <w:left w:val="none" w:sz="0" w:space="0" w:color="auto"/>
        <w:bottom w:val="none" w:sz="0" w:space="0" w:color="auto"/>
        <w:right w:val="none" w:sz="0" w:space="0" w:color="auto"/>
      </w:divBdr>
    </w:div>
    <w:div w:id="18071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5809E-35DB-494C-BD69-0C51D435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10</Pages>
  <Words>2378</Words>
  <Characters>17317</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Паньшин Максим Александрович</cp:lastModifiedBy>
  <cp:revision>3</cp:revision>
  <cp:lastPrinted>2018-12-25T11:02:00Z</cp:lastPrinted>
  <dcterms:created xsi:type="dcterms:W3CDTF">2019-10-31T15:11:00Z</dcterms:created>
  <dcterms:modified xsi:type="dcterms:W3CDTF">2019-11-01T05:54:00Z</dcterms:modified>
</cp:coreProperties>
</file>